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BE301" w14:textId="018471FA" w:rsidR="00540279" w:rsidRPr="00CE1E79" w:rsidRDefault="006D3943" w:rsidP="00CE1E79">
      <w:pPr>
        <w:spacing w:after="0"/>
        <w:ind w:firstLine="360"/>
        <w:contextualSpacing/>
        <w:jc w:val="center"/>
        <w:rPr>
          <w:rFonts w:ascii="Arial" w:hAnsi="Arial" w:cs="Arial"/>
          <w:b/>
        </w:rPr>
      </w:pPr>
      <w:r w:rsidRPr="00B33EB9">
        <w:rPr>
          <w:rFonts w:ascii="Arial" w:hAnsi="Arial"/>
          <w:b/>
        </w:rPr>
        <w:t>GOODS</w:t>
      </w:r>
      <w:r w:rsidR="0031505F">
        <w:rPr>
          <w:rFonts w:ascii="Arial" w:hAnsi="Arial"/>
          <w:b/>
        </w:rPr>
        <w:t xml:space="preserve"> AND </w:t>
      </w:r>
      <w:r w:rsidR="0031505F" w:rsidRPr="00B33EB9">
        <w:rPr>
          <w:rFonts w:ascii="Arial" w:hAnsi="Arial"/>
          <w:b/>
        </w:rPr>
        <w:t>SERVICES</w:t>
      </w:r>
      <w:r w:rsidRPr="00B33EB9">
        <w:rPr>
          <w:rFonts w:ascii="Arial" w:hAnsi="Arial"/>
          <w:b/>
        </w:rPr>
        <w:t xml:space="preserve"> PROCUREMENT CONTRACT </w:t>
      </w:r>
      <w:bookmarkStart w:id="0" w:name="_Toc438559488"/>
      <w:bookmarkStart w:id="1" w:name="_Toc438559815"/>
      <w:r w:rsidR="00540279" w:rsidRPr="00B33EB9">
        <w:rPr>
          <w:rFonts w:ascii="Arial" w:hAnsi="Arial"/>
          <w:b/>
          <w:bCs/>
        </w:rPr>
        <w:t>SPECIAL CONDITIONS</w:t>
      </w:r>
      <w:bookmarkEnd w:id="0"/>
      <w:bookmarkEnd w:id="1"/>
    </w:p>
    <w:p w14:paraId="47C080FC" w14:textId="77777777" w:rsidR="00E26F83" w:rsidRPr="00B33EB9" w:rsidRDefault="00E26F83" w:rsidP="00E26F83">
      <w:pPr>
        <w:spacing w:after="0"/>
        <w:ind w:firstLine="360"/>
        <w:contextualSpacing/>
        <w:jc w:val="center"/>
        <w:rPr>
          <w:rFonts w:ascii="Arial" w:hAnsi="Arial" w:cs="Arial"/>
        </w:rPr>
      </w:pPr>
    </w:p>
    <w:p w14:paraId="6CD2B592" w14:textId="77777777" w:rsidR="00206724" w:rsidRDefault="00206724" w:rsidP="00206724">
      <w:pPr>
        <w:rPr>
          <w:rFonts w:ascii="Arial" w:eastAsia="Times New Roman"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36BB0" w:rsidRPr="002E46E9" w14:paraId="18C0EBB5" w14:textId="77777777" w:rsidTr="00CA4256">
        <w:tc>
          <w:tcPr>
            <w:tcW w:w="2448" w:type="dxa"/>
          </w:tcPr>
          <w:p w14:paraId="02738631" w14:textId="77777777" w:rsidR="00D36BB0" w:rsidRPr="002E46E9" w:rsidRDefault="00D36BB0" w:rsidP="00CA4256">
            <w:pPr>
              <w:jc w:val="both"/>
              <w:rPr>
                <w:rFonts w:ascii="Arial" w:hAnsi="Arial" w:cs="Arial"/>
                <w:b/>
                <w:bCs/>
                <w:kern w:val="2"/>
                <w:sz w:val="18"/>
                <w:szCs w:val="18"/>
              </w:rPr>
            </w:pPr>
            <w:r w:rsidRPr="002E46E9">
              <w:rPr>
                <w:rFonts w:ascii="Arial" w:hAnsi="Arial" w:cs="Arial"/>
                <w:b/>
                <w:bCs/>
                <w:kern w:val="2"/>
                <w:sz w:val="18"/>
                <w:szCs w:val="18"/>
              </w:rPr>
              <w:t xml:space="preserve">Name of the </w:t>
            </w:r>
            <w:r>
              <w:rPr>
                <w:rFonts w:ascii="Arial" w:hAnsi="Arial" w:cs="Arial"/>
                <w:b/>
                <w:bCs/>
                <w:kern w:val="2"/>
                <w:sz w:val="18"/>
                <w:szCs w:val="18"/>
              </w:rPr>
              <w:t>Contract</w:t>
            </w:r>
          </w:p>
        </w:tc>
        <w:tc>
          <w:tcPr>
            <w:tcW w:w="7110" w:type="dxa"/>
            <w:gridSpan w:val="3"/>
          </w:tcPr>
          <w:p w14:paraId="24EFA606" w14:textId="77777777" w:rsidR="00D36BB0" w:rsidRPr="002E46E9" w:rsidRDefault="00D36BB0" w:rsidP="00CA4256">
            <w:pPr>
              <w:jc w:val="both"/>
              <w:rPr>
                <w:rFonts w:ascii="Arial" w:hAnsi="Arial" w:cs="Arial"/>
                <w:kern w:val="2"/>
                <w:sz w:val="18"/>
                <w:szCs w:val="18"/>
              </w:rPr>
            </w:pPr>
          </w:p>
        </w:tc>
      </w:tr>
      <w:tr w:rsidR="00D36BB0" w:rsidRPr="002E46E9" w14:paraId="46B62EC4" w14:textId="77777777" w:rsidTr="00CA4256">
        <w:tc>
          <w:tcPr>
            <w:tcW w:w="2448" w:type="dxa"/>
          </w:tcPr>
          <w:p w14:paraId="3C1F39B9" w14:textId="77777777" w:rsidR="00D36BB0" w:rsidRPr="002E46E9" w:rsidRDefault="00D36BB0" w:rsidP="00CA4256">
            <w:pPr>
              <w:jc w:val="both"/>
              <w:rPr>
                <w:rFonts w:ascii="Arial" w:hAnsi="Arial" w:cs="Arial"/>
                <w:b/>
                <w:bCs/>
                <w:kern w:val="2"/>
                <w:sz w:val="18"/>
                <w:szCs w:val="18"/>
              </w:rPr>
            </w:pPr>
            <w:r w:rsidRPr="002E46E9">
              <w:rPr>
                <w:rFonts w:ascii="Arial" w:hAnsi="Arial" w:cs="Arial"/>
                <w:b/>
                <w:bCs/>
                <w:kern w:val="2"/>
                <w:sz w:val="18"/>
                <w:szCs w:val="18"/>
              </w:rPr>
              <w:t xml:space="preserve">Date of the </w:t>
            </w:r>
            <w:r>
              <w:rPr>
                <w:rFonts w:ascii="Arial" w:hAnsi="Arial" w:cs="Arial"/>
                <w:b/>
                <w:bCs/>
                <w:kern w:val="2"/>
                <w:sz w:val="18"/>
                <w:szCs w:val="18"/>
              </w:rPr>
              <w:t>Contract</w:t>
            </w:r>
          </w:p>
        </w:tc>
        <w:tc>
          <w:tcPr>
            <w:tcW w:w="2177" w:type="dxa"/>
          </w:tcPr>
          <w:p w14:paraId="14F6462D" w14:textId="77777777" w:rsidR="00D36BB0" w:rsidRPr="002E46E9" w:rsidRDefault="00D36BB0" w:rsidP="00CA4256">
            <w:pPr>
              <w:jc w:val="both"/>
              <w:rPr>
                <w:rFonts w:ascii="Arial" w:hAnsi="Arial" w:cs="Arial"/>
                <w:kern w:val="2"/>
                <w:sz w:val="18"/>
                <w:szCs w:val="18"/>
              </w:rPr>
            </w:pPr>
          </w:p>
        </w:tc>
        <w:tc>
          <w:tcPr>
            <w:tcW w:w="2362" w:type="dxa"/>
          </w:tcPr>
          <w:p w14:paraId="46EEE944" w14:textId="77777777" w:rsidR="00D36BB0" w:rsidRPr="002E46E9" w:rsidRDefault="00D36BB0" w:rsidP="00CA4256">
            <w:pPr>
              <w:jc w:val="both"/>
              <w:rPr>
                <w:rFonts w:ascii="Arial" w:hAnsi="Arial" w:cs="Arial"/>
                <w:b/>
                <w:bCs/>
                <w:kern w:val="2"/>
                <w:sz w:val="18"/>
                <w:szCs w:val="18"/>
              </w:rPr>
            </w:pPr>
            <w:r w:rsidRPr="002E46E9">
              <w:rPr>
                <w:rFonts w:ascii="Arial" w:hAnsi="Arial" w:cs="Arial"/>
                <w:b/>
                <w:bCs/>
                <w:kern w:val="2"/>
                <w:sz w:val="18"/>
                <w:szCs w:val="18"/>
              </w:rPr>
              <w:t>Contract number</w:t>
            </w:r>
          </w:p>
        </w:tc>
        <w:tc>
          <w:tcPr>
            <w:tcW w:w="2571" w:type="dxa"/>
          </w:tcPr>
          <w:p w14:paraId="5677A307" w14:textId="77777777" w:rsidR="00D36BB0" w:rsidRPr="002E46E9" w:rsidRDefault="00D36BB0" w:rsidP="00CA4256">
            <w:pPr>
              <w:jc w:val="both"/>
              <w:rPr>
                <w:rFonts w:ascii="Arial" w:hAnsi="Arial" w:cs="Arial"/>
                <w:kern w:val="2"/>
                <w:sz w:val="18"/>
                <w:szCs w:val="18"/>
              </w:rPr>
            </w:pPr>
          </w:p>
        </w:tc>
      </w:tr>
    </w:tbl>
    <w:p w14:paraId="562CEC45" w14:textId="77777777" w:rsidR="00D36BB0" w:rsidRPr="002E46E9" w:rsidRDefault="00D36BB0" w:rsidP="00D36BB0">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36BB0" w:rsidRPr="002E46E9" w14:paraId="4B9F0D8E" w14:textId="77777777" w:rsidTr="00CA4256">
        <w:tc>
          <w:tcPr>
            <w:tcW w:w="9558" w:type="dxa"/>
            <w:gridSpan w:val="3"/>
          </w:tcPr>
          <w:p w14:paraId="1470EF75" w14:textId="77777777" w:rsidR="00D36BB0" w:rsidRPr="002E46E9" w:rsidRDefault="00D36BB0" w:rsidP="00CA4256">
            <w:pPr>
              <w:jc w:val="center"/>
              <w:rPr>
                <w:rFonts w:ascii="Arial" w:hAnsi="Arial" w:cs="Arial"/>
                <w:b/>
                <w:bCs/>
                <w:kern w:val="2"/>
                <w:sz w:val="18"/>
                <w:szCs w:val="18"/>
              </w:rPr>
            </w:pPr>
            <w:r w:rsidRPr="002E46E9">
              <w:rPr>
                <w:rFonts w:ascii="Arial" w:hAnsi="Arial" w:cs="Arial"/>
                <w:b/>
                <w:bCs/>
                <w:kern w:val="2"/>
                <w:sz w:val="18"/>
                <w:szCs w:val="18"/>
              </w:rPr>
              <w:t>1. PARTIES TO THE CONTRACT</w:t>
            </w:r>
          </w:p>
        </w:tc>
      </w:tr>
      <w:tr w:rsidR="000A0F46" w:rsidRPr="002E46E9" w14:paraId="7D14EA31" w14:textId="77777777" w:rsidTr="00CA4256">
        <w:tc>
          <w:tcPr>
            <w:tcW w:w="2808" w:type="dxa"/>
            <w:vMerge w:val="restart"/>
          </w:tcPr>
          <w:p w14:paraId="2FD7E750" w14:textId="77777777" w:rsidR="000A0F46" w:rsidRPr="002E46E9" w:rsidRDefault="000A0F46" w:rsidP="000A0F46">
            <w:pPr>
              <w:jc w:val="center"/>
              <w:rPr>
                <w:rFonts w:ascii="Arial" w:hAnsi="Arial" w:cs="Arial"/>
                <w:b/>
                <w:bCs/>
                <w:kern w:val="2"/>
                <w:sz w:val="18"/>
                <w:szCs w:val="18"/>
              </w:rPr>
            </w:pPr>
          </w:p>
          <w:p w14:paraId="08D1C307" w14:textId="77777777" w:rsidR="000A0F46" w:rsidRPr="002E46E9" w:rsidRDefault="000A0F46" w:rsidP="000A0F46">
            <w:pPr>
              <w:jc w:val="center"/>
              <w:rPr>
                <w:rFonts w:ascii="Arial" w:hAnsi="Arial" w:cs="Arial"/>
                <w:b/>
                <w:bCs/>
                <w:kern w:val="2"/>
                <w:sz w:val="18"/>
                <w:szCs w:val="18"/>
              </w:rPr>
            </w:pPr>
          </w:p>
          <w:p w14:paraId="7233AAA6" w14:textId="77777777" w:rsidR="000A0F46" w:rsidRPr="002E46E9" w:rsidRDefault="000A0F46" w:rsidP="000A0F46">
            <w:pPr>
              <w:jc w:val="center"/>
              <w:rPr>
                <w:rFonts w:ascii="Arial" w:hAnsi="Arial" w:cs="Arial"/>
                <w:b/>
                <w:bCs/>
                <w:kern w:val="2"/>
                <w:sz w:val="18"/>
                <w:szCs w:val="18"/>
              </w:rPr>
            </w:pPr>
          </w:p>
          <w:p w14:paraId="43268A9B" w14:textId="77777777" w:rsidR="000A0F46" w:rsidRPr="002E46E9" w:rsidRDefault="000A0F46" w:rsidP="000A0F46">
            <w:pPr>
              <w:rPr>
                <w:rFonts w:ascii="Arial" w:hAnsi="Arial" w:cs="Arial"/>
                <w:b/>
                <w:bCs/>
                <w:kern w:val="2"/>
                <w:sz w:val="18"/>
                <w:szCs w:val="18"/>
              </w:rPr>
            </w:pPr>
          </w:p>
          <w:p w14:paraId="38A03027" w14:textId="77777777" w:rsidR="000A0F46" w:rsidRPr="002E46E9" w:rsidRDefault="000A0F46" w:rsidP="000A0F46">
            <w:pPr>
              <w:rPr>
                <w:rFonts w:ascii="Arial" w:hAnsi="Arial" w:cs="Arial"/>
                <w:b/>
                <w:bCs/>
                <w:kern w:val="2"/>
                <w:sz w:val="18"/>
                <w:szCs w:val="18"/>
              </w:rPr>
            </w:pPr>
            <w:r w:rsidRPr="002E46E9">
              <w:rPr>
                <w:rFonts w:ascii="Arial" w:hAnsi="Arial" w:cs="Arial"/>
                <w:b/>
                <w:bCs/>
                <w:kern w:val="2"/>
                <w:sz w:val="18"/>
                <w:szCs w:val="18"/>
              </w:rPr>
              <w:t>1.1.</w:t>
            </w:r>
            <w:r>
              <w:rPr>
                <w:rFonts w:ascii="Arial" w:hAnsi="Arial" w:cs="Arial"/>
                <w:b/>
                <w:bCs/>
                <w:kern w:val="2"/>
                <w:sz w:val="18"/>
                <w:szCs w:val="18"/>
              </w:rPr>
              <w:t xml:space="preserve"> The Customer</w:t>
            </w:r>
          </w:p>
        </w:tc>
        <w:tc>
          <w:tcPr>
            <w:tcW w:w="3240" w:type="dxa"/>
          </w:tcPr>
          <w:p w14:paraId="74642BD2" w14:textId="77777777" w:rsidR="000A0F46" w:rsidRPr="002E46E9" w:rsidRDefault="000A0F46" w:rsidP="000A0F46">
            <w:pPr>
              <w:rPr>
                <w:rFonts w:ascii="Arial" w:hAnsi="Arial" w:cs="Arial"/>
                <w:kern w:val="2"/>
                <w:sz w:val="18"/>
                <w:szCs w:val="18"/>
              </w:rPr>
            </w:pPr>
            <w:r w:rsidRPr="002E46E9">
              <w:rPr>
                <w:rFonts w:ascii="Arial" w:hAnsi="Arial" w:cs="Arial"/>
                <w:kern w:val="2"/>
                <w:sz w:val="18"/>
                <w:szCs w:val="18"/>
              </w:rPr>
              <w:t>1.1.1.</w:t>
            </w:r>
            <w:r>
              <w:rPr>
                <w:rFonts w:ascii="Arial" w:hAnsi="Arial" w:cs="Arial"/>
                <w:kern w:val="2"/>
                <w:sz w:val="18"/>
                <w:szCs w:val="18"/>
              </w:rPr>
              <w:t xml:space="preserve"> Name</w:t>
            </w:r>
          </w:p>
        </w:tc>
        <w:tc>
          <w:tcPr>
            <w:tcW w:w="3510" w:type="dxa"/>
          </w:tcPr>
          <w:p w14:paraId="41F20775" w14:textId="5C93EBCD" w:rsidR="000A0F46" w:rsidRPr="003E40F3" w:rsidRDefault="000A0F46" w:rsidP="000A0F46">
            <w:pPr>
              <w:jc w:val="center"/>
              <w:rPr>
                <w:rFonts w:ascii="Arial" w:hAnsi="Arial" w:cs="Arial"/>
                <w:kern w:val="2"/>
                <w:sz w:val="18"/>
                <w:szCs w:val="18"/>
              </w:rPr>
            </w:pPr>
            <w:r>
              <w:rPr>
                <w:rFonts w:ascii="Arial" w:hAnsi="Arial" w:cs="Arial"/>
                <w:kern w:val="2"/>
                <w:sz w:val="18"/>
                <w:szCs w:val="18"/>
              </w:rPr>
              <w:t>UAB „LTG Kompetencijų centras“</w:t>
            </w:r>
          </w:p>
        </w:tc>
      </w:tr>
      <w:tr w:rsidR="000A0F46" w:rsidRPr="002E46E9" w14:paraId="2A85260C" w14:textId="77777777" w:rsidTr="00CA4256">
        <w:tc>
          <w:tcPr>
            <w:tcW w:w="2808" w:type="dxa"/>
            <w:vMerge/>
          </w:tcPr>
          <w:p w14:paraId="26696013" w14:textId="77777777" w:rsidR="000A0F46" w:rsidRPr="002E46E9" w:rsidRDefault="000A0F46" w:rsidP="000A0F46">
            <w:pPr>
              <w:rPr>
                <w:rFonts w:ascii="Arial" w:hAnsi="Arial" w:cs="Arial"/>
                <w:kern w:val="2"/>
                <w:sz w:val="18"/>
                <w:szCs w:val="18"/>
              </w:rPr>
            </w:pPr>
          </w:p>
        </w:tc>
        <w:tc>
          <w:tcPr>
            <w:tcW w:w="3240" w:type="dxa"/>
          </w:tcPr>
          <w:p w14:paraId="33977F90" w14:textId="77777777" w:rsidR="000A0F46" w:rsidRPr="002E46E9" w:rsidRDefault="000A0F46" w:rsidP="000A0F46">
            <w:pPr>
              <w:rPr>
                <w:rFonts w:ascii="Arial" w:hAnsi="Arial" w:cs="Arial"/>
                <w:kern w:val="2"/>
                <w:sz w:val="18"/>
                <w:szCs w:val="18"/>
              </w:rPr>
            </w:pPr>
            <w:r w:rsidRPr="002E46E9">
              <w:rPr>
                <w:rFonts w:ascii="Arial" w:hAnsi="Arial" w:cs="Arial"/>
                <w:kern w:val="2"/>
                <w:sz w:val="18"/>
                <w:szCs w:val="18"/>
              </w:rPr>
              <w:t xml:space="preserve">1.1.2. </w:t>
            </w:r>
            <w:r>
              <w:rPr>
                <w:rFonts w:ascii="Arial" w:hAnsi="Arial" w:cs="Arial"/>
                <w:kern w:val="2"/>
                <w:sz w:val="18"/>
                <w:szCs w:val="18"/>
              </w:rPr>
              <w:t>L</w:t>
            </w:r>
            <w:r w:rsidRPr="002E46E9">
              <w:rPr>
                <w:rFonts w:ascii="Arial" w:hAnsi="Arial" w:cs="Arial"/>
                <w:kern w:val="2"/>
                <w:sz w:val="18"/>
                <w:szCs w:val="18"/>
              </w:rPr>
              <w:t xml:space="preserve">egal entity </w:t>
            </w:r>
            <w:r>
              <w:rPr>
                <w:rFonts w:ascii="Arial" w:hAnsi="Arial" w:cs="Arial"/>
                <w:kern w:val="2"/>
                <w:sz w:val="18"/>
                <w:szCs w:val="18"/>
              </w:rPr>
              <w:t>registration number</w:t>
            </w:r>
          </w:p>
        </w:tc>
        <w:tc>
          <w:tcPr>
            <w:tcW w:w="3510" w:type="dxa"/>
          </w:tcPr>
          <w:p w14:paraId="560575CD" w14:textId="31C9EDCB" w:rsidR="000A0F46" w:rsidRPr="003E40F3" w:rsidRDefault="000A0F46" w:rsidP="000A0F46">
            <w:pPr>
              <w:tabs>
                <w:tab w:val="left" w:pos="765"/>
                <w:tab w:val="center" w:pos="1647"/>
              </w:tabs>
              <w:jc w:val="center"/>
              <w:rPr>
                <w:rFonts w:ascii="Arial" w:hAnsi="Arial" w:cs="Arial"/>
                <w:kern w:val="2"/>
                <w:sz w:val="18"/>
                <w:szCs w:val="18"/>
              </w:rPr>
            </w:pPr>
            <w:r>
              <w:rPr>
                <w:rFonts w:ascii="Arial" w:hAnsi="Arial" w:cs="Arial"/>
                <w:kern w:val="2"/>
                <w:sz w:val="18"/>
                <w:szCs w:val="18"/>
              </w:rPr>
              <w:t>307037118</w:t>
            </w:r>
          </w:p>
        </w:tc>
      </w:tr>
      <w:tr w:rsidR="000A0F46" w:rsidRPr="002E46E9" w14:paraId="6CD09542" w14:textId="77777777" w:rsidTr="00CA4256">
        <w:tc>
          <w:tcPr>
            <w:tcW w:w="2808" w:type="dxa"/>
            <w:vMerge/>
          </w:tcPr>
          <w:p w14:paraId="51115567" w14:textId="77777777" w:rsidR="000A0F46" w:rsidRPr="002E46E9" w:rsidRDefault="000A0F46" w:rsidP="000A0F46">
            <w:pPr>
              <w:rPr>
                <w:rFonts w:ascii="Arial" w:hAnsi="Arial" w:cs="Arial"/>
                <w:kern w:val="2"/>
                <w:sz w:val="18"/>
                <w:szCs w:val="18"/>
              </w:rPr>
            </w:pPr>
          </w:p>
        </w:tc>
        <w:tc>
          <w:tcPr>
            <w:tcW w:w="3240" w:type="dxa"/>
          </w:tcPr>
          <w:p w14:paraId="21062F5B" w14:textId="77777777" w:rsidR="000A0F46" w:rsidRPr="002E46E9" w:rsidRDefault="000A0F46" w:rsidP="000A0F46">
            <w:pPr>
              <w:rPr>
                <w:rFonts w:ascii="Arial" w:hAnsi="Arial" w:cs="Arial"/>
                <w:kern w:val="2"/>
                <w:sz w:val="18"/>
                <w:szCs w:val="18"/>
              </w:rPr>
            </w:pPr>
            <w:r w:rsidRPr="002E46E9">
              <w:rPr>
                <w:rFonts w:ascii="Arial" w:hAnsi="Arial" w:cs="Arial"/>
                <w:kern w:val="2"/>
                <w:sz w:val="18"/>
                <w:szCs w:val="18"/>
              </w:rPr>
              <w:t>1.1.3. Address</w:t>
            </w:r>
          </w:p>
        </w:tc>
        <w:tc>
          <w:tcPr>
            <w:tcW w:w="3510" w:type="dxa"/>
          </w:tcPr>
          <w:p w14:paraId="05536EDC" w14:textId="2AB441D0" w:rsidR="000A0F46" w:rsidRPr="003E40F3" w:rsidRDefault="000A0F46" w:rsidP="000A0F46">
            <w:pPr>
              <w:jc w:val="center"/>
              <w:rPr>
                <w:rFonts w:ascii="Arial" w:hAnsi="Arial" w:cs="Arial"/>
                <w:kern w:val="2"/>
                <w:sz w:val="18"/>
                <w:szCs w:val="18"/>
              </w:rPr>
            </w:pPr>
            <w:r w:rsidRPr="00FF3907">
              <w:rPr>
                <w:rFonts w:ascii="Arial" w:hAnsi="Arial" w:cs="Arial"/>
                <w:kern w:val="2"/>
                <w:sz w:val="18"/>
                <w:szCs w:val="18"/>
              </w:rPr>
              <w:t>Pelesos g. 10, Vilnius</w:t>
            </w:r>
          </w:p>
        </w:tc>
      </w:tr>
      <w:tr w:rsidR="000A0F46" w:rsidRPr="002E46E9" w14:paraId="258FD359" w14:textId="77777777" w:rsidTr="00CA4256">
        <w:tc>
          <w:tcPr>
            <w:tcW w:w="2808" w:type="dxa"/>
            <w:vMerge/>
          </w:tcPr>
          <w:p w14:paraId="18FAECAE" w14:textId="77777777" w:rsidR="000A0F46" w:rsidRPr="002E46E9" w:rsidRDefault="000A0F46" w:rsidP="000A0F46">
            <w:pPr>
              <w:rPr>
                <w:rFonts w:ascii="Arial" w:hAnsi="Arial" w:cs="Arial"/>
                <w:kern w:val="2"/>
                <w:sz w:val="18"/>
                <w:szCs w:val="18"/>
              </w:rPr>
            </w:pPr>
          </w:p>
        </w:tc>
        <w:tc>
          <w:tcPr>
            <w:tcW w:w="3240" w:type="dxa"/>
          </w:tcPr>
          <w:p w14:paraId="6D5691AB" w14:textId="77777777" w:rsidR="000A0F46" w:rsidRPr="002E46E9" w:rsidRDefault="000A0F46" w:rsidP="000A0F46">
            <w:pPr>
              <w:rPr>
                <w:rFonts w:ascii="Arial" w:hAnsi="Arial" w:cs="Arial"/>
                <w:kern w:val="2"/>
                <w:sz w:val="18"/>
                <w:szCs w:val="18"/>
              </w:rPr>
            </w:pPr>
            <w:r w:rsidRPr="002E46E9">
              <w:rPr>
                <w:rFonts w:ascii="Arial" w:hAnsi="Arial" w:cs="Arial"/>
                <w:kern w:val="2"/>
                <w:sz w:val="18"/>
                <w:szCs w:val="18"/>
              </w:rPr>
              <w:t xml:space="preserve">1.1.4. VAT </w:t>
            </w:r>
            <w:r>
              <w:rPr>
                <w:rFonts w:ascii="Arial" w:hAnsi="Arial" w:cs="Arial"/>
                <w:kern w:val="2"/>
                <w:sz w:val="18"/>
                <w:szCs w:val="18"/>
              </w:rPr>
              <w:t>identification</w:t>
            </w:r>
            <w:r w:rsidRPr="002E46E9">
              <w:rPr>
                <w:rFonts w:ascii="Arial" w:hAnsi="Arial" w:cs="Arial"/>
                <w:kern w:val="2"/>
                <w:sz w:val="18"/>
                <w:szCs w:val="18"/>
              </w:rPr>
              <w:t xml:space="preserve"> number</w:t>
            </w:r>
          </w:p>
        </w:tc>
        <w:tc>
          <w:tcPr>
            <w:tcW w:w="3510" w:type="dxa"/>
          </w:tcPr>
          <w:p w14:paraId="2D1F51BF" w14:textId="604DA3D3" w:rsidR="000A0F46" w:rsidRPr="003E40F3" w:rsidRDefault="000A0F46" w:rsidP="000A0F46">
            <w:pPr>
              <w:jc w:val="center"/>
              <w:rPr>
                <w:rFonts w:ascii="Arial" w:hAnsi="Arial" w:cs="Arial"/>
                <w:kern w:val="2"/>
                <w:sz w:val="18"/>
                <w:szCs w:val="18"/>
              </w:rPr>
            </w:pPr>
            <w:r>
              <w:rPr>
                <w:rFonts w:ascii="Arial" w:hAnsi="Arial" w:cs="Arial"/>
                <w:kern w:val="2"/>
                <w:sz w:val="18"/>
                <w:szCs w:val="18"/>
              </w:rPr>
              <w:t>LT100017453315</w:t>
            </w:r>
          </w:p>
        </w:tc>
      </w:tr>
      <w:tr w:rsidR="000A0F46" w:rsidRPr="002E46E9" w14:paraId="7E5C990F" w14:textId="77777777" w:rsidTr="00CA4256">
        <w:tc>
          <w:tcPr>
            <w:tcW w:w="2808" w:type="dxa"/>
            <w:vMerge/>
          </w:tcPr>
          <w:p w14:paraId="19ABB156" w14:textId="77777777" w:rsidR="000A0F46" w:rsidRPr="002E46E9" w:rsidRDefault="000A0F46" w:rsidP="000A0F46">
            <w:pPr>
              <w:rPr>
                <w:rFonts w:ascii="Arial" w:hAnsi="Arial" w:cs="Arial"/>
                <w:kern w:val="2"/>
                <w:sz w:val="18"/>
                <w:szCs w:val="18"/>
              </w:rPr>
            </w:pPr>
          </w:p>
        </w:tc>
        <w:tc>
          <w:tcPr>
            <w:tcW w:w="3240" w:type="dxa"/>
          </w:tcPr>
          <w:p w14:paraId="6ABEE5F7" w14:textId="77777777" w:rsidR="000A0F46" w:rsidRPr="002E46E9" w:rsidRDefault="000A0F46" w:rsidP="000A0F46">
            <w:pPr>
              <w:rPr>
                <w:rFonts w:ascii="Arial" w:hAnsi="Arial" w:cs="Arial"/>
                <w:kern w:val="2"/>
                <w:sz w:val="18"/>
                <w:szCs w:val="18"/>
              </w:rPr>
            </w:pPr>
            <w:r w:rsidRPr="002E46E9">
              <w:rPr>
                <w:rFonts w:ascii="Arial" w:hAnsi="Arial" w:cs="Arial"/>
                <w:kern w:val="2"/>
                <w:sz w:val="18"/>
                <w:szCs w:val="18"/>
              </w:rPr>
              <w:t xml:space="preserve">1.1.5. </w:t>
            </w:r>
            <w:r>
              <w:rPr>
                <w:rFonts w:ascii="Arial" w:hAnsi="Arial" w:cs="Arial"/>
                <w:kern w:val="2"/>
                <w:sz w:val="18"/>
                <w:szCs w:val="18"/>
              </w:rPr>
              <w:t>Current</w:t>
            </w:r>
            <w:r w:rsidRPr="002E46E9">
              <w:rPr>
                <w:rFonts w:ascii="Arial" w:hAnsi="Arial" w:cs="Arial"/>
                <w:kern w:val="2"/>
                <w:sz w:val="18"/>
                <w:szCs w:val="18"/>
              </w:rPr>
              <w:t xml:space="preserve"> account</w:t>
            </w:r>
          </w:p>
        </w:tc>
        <w:tc>
          <w:tcPr>
            <w:tcW w:w="3510" w:type="dxa"/>
          </w:tcPr>
          <w:p w14:paraId="388917A3" w14:textId="1D92B8A3" w:rsidR="000A0F46" w:rsidRPr="00B213B1" w:rsidRDefault="000A0F46" w:rsidP="000A0F46">
            <w:pPr>
              <w:jc w:val="center"/>
              <w:rPr>
                <w:rFonts w:ascii="Arial" w:hAnsi="Arial" w:cs="Arial"/>
                <w:sz w:val="18"/>
                <w:szCs w:val="18"/>
              </w:rPr>
            </w:pPr>
            <w:r>
              <w:rPr>
                <w:rFonts w:ascii="Arial" w:hAnsi="Arial" w:cs="Arial"/>
                <w:kern w:val="2"/>
                <w:sz w:val="18"/>
                <w:szCs w:val="18"/>
              </w:rPr>
              <w:t>LT37 7300 0101 9067 7625, AB Swedbank</w:t>
            </w:r>
          </w:p>
        </w:tc>
      </w:tr>
      <w:tr w:rsidR="000A0F46" w:rsidRPr="002E46E9" w14:paraId="69101DC7" w14:textId="77777777" w:rsidTr="00CA4256">
        <w:tc>
          <w:tcPr>
            <w:tcW w:w="2808" w:type="dxa"/>
            <w:vMerge/>
          </w:tcPr>
          <w:p w14:paraId="4168D447" w14:textId="77777777" w:rsidR="000A0F46" w:rsidRPr="002E46E9" w:rsidRDefault="000A0F46" w:rsidP="000A0F46">
            <w:pPr>
              <w:rPr>
                <w:rFonts w:ascii="Arial" w:hAnsi="Arial" w:cs="Arial"/>
                <w:kern w:val="2"/>
                <w:sz w:val="18"/>
                <w:szCs w:val="18"/>
              </w:rPr>
            </w:pPr>
          </w:p>
        </w:tc>
        <w:tc>
          <w:tcPr>
            <w:tcW w:w="3240" w:type="dxa"/>
          </w:tcPr>
          <w:p w14:paraId="6DA47D22" w14:textId="77777777" w:rsidR="000A0F46" w:rsidRPr="002E46E9" w:rsidRDefault="000A0F46" w:rsidP="000A0F46">
            <w:pPr>
              <w:rPr>
                <w:rFonts w:ascii="Arial" w:hAnsi="Arial" w:cs="Arial"/>
                <w:kern w:val="2"/>
                <w:sz w:val="18"/>
                <w:szCs w:val="18"/>
              </w:rPr>
            </w:pPr>
            <w:r w:rsidRPr="002E46E9">
              <w:rPr>
                <w:rFonts w:ascii="Arial" w:hAnsi="Arial" w:cs="Arial"/>
                <w:kern w:val="2"/>
                <w:sz w:val="18"/>
                <w:szCs w:val="18"/>
              </w:rPr>
              <w:t>1.1.6. Bank, bank code</w:t>
            </w:r>
          </w:p>
        </w:tc>
        <w:tc>
          <w:tcPr>
            <w:tcW w:w="3510" w:type="dxa"/>
          </w:tcPr>
          <w:p w14:paraId="5A617D48" w14:textId="20C1F6AB" w:rsidR="000A0F46" w:rsidRPr="003E40F3" w:rsidRDefault="000A0F46" w:rsidP="000A0F46">
            <w:pPr>
              <w:jc w:val="center"/>
              <w:rPr>
                <w:rFonts w:ascii="Arial" w:hAnsi="Arial" w:cs="Arial"/>
                <w:kern w:val="2"/>
                <w:sz w:val="18"/>
                <w:szCs w:val="18"/>
              </w:rPr>
            </w:pPr>
            <w:r>
              <w:rPr>
                <w:rFonts w:ascii="Arial" w:hAnsi="Arial" w:cs="Arial"/>
                <w:kern w:val="2"/>
                <w:sz w:val="18"/>
                <w:szCs w:val="18"/>
              </w:rPr>
              <w:t>AB Swedbank, banko kodas 73000</w:t>
            </w:r>
          </w:p>
        </w:tc>
      </w:tr>
      <w:tr w:rsidR="000A0F46" w:rsidRPr="002E46E9" w14:paraId="2FC5F68A" w14:textId="77777777" w:rsidTr="00CA4256">
        <w:tc>
          <w:tcPr>
            <w:tcW w:w="2808" w:type="dxa"/>
            <w:vMerge/>
          </w:tcPr>
          <w:p w14:paraId="2A534757" w14:textId="77777777" w:rsidR="000A0F46" w:rsidRPr="002E46E9" w:rsidRDefault="000A0F46" w:rsidP="000A0F46">
            <w:pPr>
              <w:rPr>
                <w:rFonts w:ascii="Arial" w:hAnsi="Arial" w:cs="Arial"/>
                <w:kern w:val="2"/>
                <w:sz w:val="18"/>
                <w:szCs w:val="18"/>
              </w:rPr>
            </w:pPr>
          </w:p>
        </w:tc>
        <w:tc>
          <w:tcPr>
            <w:tcW w:w="3240" w:type="dxa"/>
          </w:tcPr>
          <w:p w14:paraId="57E4AB99" w14:textId="77777777" w:rsidR="000A0F46" w:rsidRPr="002E46E9" w:rsidRDefault="000A0F46" w:rsidP="000A0F46">
            <w:pPr>
              <w:rPr>
                <w:rFonts w:ascii="Arial" w:hAnsi="Arial" w:cs="Arial"/>
                <w:kern w:val="2"/>
                <w:sz w:val="18"/>
                <w:szCs w:val="18"/>
              </w:rPr>
            </w:pPr>
            <w:r w:rsidRPr="002E46E9">
              <w:rPr>
                <w:rFonts w:ascii="Arial" w:hAnsi="Arial" w:cs="Arial"/>
                <w:kern w:val="2"/>
                <w:sz w:val="18"/>
                <w:szCs w:val="18"/>
              </w:rPr>
              <w:t>1.1.7. Telephone</w:t>
            </w:r>
          </w:p>
        </w:tc>
        <w:tc>
          <w:tcPr>
            <w:tcW w:w="3510" w:type="dxa"/>
          </w:tcPr>
          <w:p w14:paraId="7A97E1FF" w14:textId="4C20D377" w:rsidR="000A0F46" w:rsidRPr="003E40F3" w:rsidRDefault="000A0F46" w:rsidP="000A0F46">
            <w:pPr>
              <w:jc w:val="center"/>
              <w:rPr>
                <w:rFonts w:ascii="Arial" w:hAnsi="Arial" w:cs="Arial"/>
                <w:kern w:val="2"/>
                <w:sz w:val="18"/>
                <w:szCs w:val="18"/>
              </w:rPr>
            </w:pPr>
            <w:r>
              <w:rPr>
                <w:rFonts w:ascii="Arial" w:hAnsi="Arial" w:cs="Arial"/>
                <w:kern w:val="2"/>
                <w:sz w:val="18"/>
                <w:szCs w:val="18"/>
              </w:rPr>
              <w:t>LTG Kompetencijų centras Tel. Nr. +370 52692038</w:t>
            </w:r>
          </w:p>
        </w:tc>
      </w:tr>
      <w:tr w:rsidR="000A0F46" w:rsidRPr="002E46E9" w14:paraId="46567BB6" w14:textId="77777777" w:rsidTr="00CA4256">
        <w:tc>
          <w:tcPr>
            <w:tcW w:w="2808" w:type="dxa"/>
            <w:vMerge/>
          </w:tcPr>
          <w:p w14:paraId="588FCC32" w14:textId="77777777" w:rsidR="000A0F46" w:rsidRPr="002E46E9" w:rsidRDefault="000A0F46" w:rsidP="000A0F46">
            <w:pPr>
              <w:rPr>
                <w:rFonts w:ascii="Arial" w:hAnsi="Arial" w:cs="Arial"/>
                <w:kern w:val="2"/>
                <w:sz w:val="18"/>
                <w:szCs w:val="18"/>
              </w:rPr>
            </w:pPr>
          </w:p>
        </w:tc>
        <w:tc>
          <w:tcPr>
            <w:tcW w:w="3240" w:type="dxa"/>
          </w:tcPr>
          <w:p w14:paraId="1F997F9F" w14:textId="77777777" w:rsidR="000A0F46" w:rsidRPr="002E46E9" w:rsidRDefault="000A0F46" w:rsidP="000A0F46">
            <w:pPr>
              <w:rPr>
                <w:rFonts w:ascii="Arial" w:hAnsi="Arial" w:cs="Arial"/>
                <w:kern w:val="2"/>
                <w:sz w:val="18"/>
                <w:szCs w:val="18"/>
              </w:rPr>
            </w:pPr>
            <w:r w:rsidRPr="002E46E9">
              <w:rPr>
                <w:rFonts w:ascii="Arial" w:hAnsi="Arial" w:cs="Arial"/>
                <w:kern w:val="2"/>
                <w:sz w:val="18"/>
                <w:szCs w:val="18"/>
              </w:rPr>
              <w:t>1.1.8. E</w:t>
            </w:r>
            <w:r>
              <w:rPr>
                <w:rFonts w:ascii="Arial" w:hAnsi="Arial" w:cs="Arial"/>
                <w:kern w:val="2"/>
                <w:sz w:val="18"/>
                <w:szCs w:val="18"/>
              </w:rPr>
              <w:t>-</w:t>
            </w:r>
            <w:r w:rsidRPr="002E46E9">
              <w:rPr>
                <w:rFonts w:ascii="Arial" w:hAnsi="Arial" w:cs="Arial"/>
                <w:kern w:val="2"/>
                <w:sz w:val="18"/>
                <w:szCs w:val="18"/>
              </w:rPr>
              <w:t>mail</w:t>
            </w:r>
          </w:p>
        </w:tc>
        <w:tc>
          <w:tcPr>
            <w:tcW w:w="3510" w:type="dxa"/>
          </w:tcPr>
          <w:p w14:paraId="5EC1A7FD" w14:textId="225D51CD" w:rsidR="000A0F46" w:rsidRPr="00547730" w:rsidRDefault="000A0F46" w:rsidP="000A0F46">
            <w:pPr>
              <w:jc w:val="center"/>
              <w:rPr>
                <w:rStyle w:val="PlaceholderText"/>
              </w:rPr>
            </w:pPr>
            <w:r>
              <w:rPr>
                <w:rFonts w:ascii="Arial" w:hAnsi="Arial" w:cs="Arial"/>
                <w:kern w:val="2"/>
                <w:sz w:val="18"/>
                <w:szCs w:val="18"/>
              </w:rPr>
              <w:t>info@ltgkc.lt</w:t>
            </w:r>
          </w:p>
        </w:tc>
      </w:tr>
      <w:tr w:rsidR="00D36BB0" w:rsidRPr="002E46E9" w14:paraId="062B4407" w14:textId="77777777" w:rsidTr="00CA4256">
        <w:tc>
          <w:tcPr>
            <w:tcW w:w="2808" w:type="dxa"/>
            <w:vMerge/>
          </w:tcPr>
          <w:p w14:paraId="7ED4D70C" w14:textId="77777777" w:rsidR="00D36BB0" w:rsidRPr="002E46E9" w:rsidRDefault="00D36BB0" w:rsidP="00CA4256">
            <w:pPr>
              <w:rPr>
                <w:rFonts w:ascii="Arial" w:hAnsi="Arial" w:cs="Arial"/>
                <w:kern w:val="2"/>
                <w:sz w:val="18"/>
                <w:szCs w:val="18"/>
              </w:rPr>
            </w:pPr>
          </w:p>
        </w:tc>
        <w:tc>
          <w:tcPr>
            <w:tcW w:w="3240" w:type="dxa"/>
          </w:tcPr>
          <w:p w14:paraId="464AD0B5"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1.1.9. Representative</w:t>
            </w:r>
            <w:r>
              <w:rPr>
                <w:rFonts w:ascii="Arial" w:hAnsi="Arial" w:cs="Arial"/>
                <w:kern w:val="2"/>
                <w:sz w:val="18"/>
                <w:szCs w:val="18"/>
              </w:rPr>
              <w:t xml:space="preserve"> of the Party</w:t>
            </w:r>
          </w:p>
        </w:tc>
        <w:tc>
          <w:tcPr>
            <w:tcW w:w="3510" w:type="dxa"/>
          </w:tcPr>
          <w:p w14:paraId="3F359894" w14:textId="77777777" w:rsidR="00D36BB0" w:rsidRPr="003E40F3" w:rsidRDefault="00D36BB0" w:rsidP="00CA4256">
            <w:pPr>
              <w:jc w:val="center"/>
              <w:rPr>
                <w:rFonts w:ascii="Arial" w:hAnsi="Arial" w:cs="Arial"/>
                <w:kern w:val="2"/>
                <w:sz w:val="18"/>
                <w:szCs w:val="18"/>
              </w:rPr>
            </w:pPr>
          </w:p>
        </w:tc>
      </w:tr>
      <w:tr w:rsidR="00D36BB0" w:rsidRPr="002E46E9" w14:paraId="602C3C03" w14:textId="77777777" w:rsidTr="00CA4256">
        <w:tc>
          <w:tcPr>
            <w:tcW w:w="2808" w:type="dxa"/>
            <w:vMerge/>
          </w:tcPr>
          <w:p w14:paraId="44DD875A" w14:textId="77777777" w:rsidR="00D36BB0" w:rsidRPr="002E46E9" w:rsidRDefault="00D36BB0" w:rsidP="00CA4256">
            <w:pPr>
              <w:rPr>
                <w:rFonts w:ascii="Arial" w:hAnsi="Arial" w:cs="Arial"/>
                <w:kern w:val="2"/>
                <w:sz w:val="18"/>
                <w:szCs w:val="18"/>
              </w:rPr>
            </w:pPr>
          </w:p>
        </w:tc>
        <w:tc>
          <w:tcPr>
            <w:tcW w:w="3240" w:type="dxa"/>
          </w:tcPr>
          <w:p w14:paraId="019E5420"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1.1.10. Grounds for representation</w:t>
            </w:r>
          </w:p>
        </w:tc>
        <w:tc>
          <w:tcPr>
            <w:tcW w:w="3510" w:type="dxa"/>
          </w:tcPr>
          <w:p w14:paraId="320E0D98" w14:textId="77777777" w:rsidR="00D36BB0" w:rsidRPr="002E46E9" w:rsidRDefault="00D36BB0" w:rsidP="00CA4256">
            <w:pPr>
              <w:jc w:val="center"/>
              <w:rPr>
                <w:rFonts w:ascii="Arial" w:hAnsi="Arial" w:cs="Arial"/>
                <w:kern w:val="2"/>
                <w:sz w:val="18"/>
                <w:szCs w:val="18"/>
              </w:rPr>
            </w:pPr>
          </w:p>
        </w:tc>
      </w:tr>
      <w:tr w:rsidR="00D36BB0" w:rsidRPr="002E46E9" w14:paraId="10176BAA" w14:textId="77777777" w:rsidTr="00CA4256">
        <w:tc>
          <w:tcPr>
            <w:tcW w:w="2808" w:type="dxa"/>
            <w:vMerge w:val="restart"/>
          </w:tcPr>
          <w:p w14:paraId="1C07227C" w14:textId="77777777" w:rsidR="00D36BB0" w:rsidRPr="002E46E9" w:rsidRDefault="00D36BB0" w:rsidP="00CA4256">
            <w:pPr>
              <w:rPr>
                <w:rFonts w:ascii="Arial" w:hAnsi="Arial" w:cs="Arial"/>
                <w:b/>
                <w:bCs/>
                <w:kern w:val="2"/>
                <w:sz w:val="18"/>
                <w:szCs w:val="18"/>
              </w:rPr>
            </w:pPr>
          </w:p>
          <w:p w14:paraId="58C2B3AE" w14:textId="77777777" w:rsidR="00D36BB0" w:rsidRPr="002E46E9" w:rsidRDefault="00D36BB0" w:rsidP="00CA4256">
            <w:pPr>
              <w:rPr>
                <w:rFonts w:ascii="Arial" w:hAnsi="Arial" w:cs="Arial"/>
                <w:b/>
                <w:bCs/>
                <w:kern w:val="2"/>
                <w:sz w:val="18"/>
                <w:szCs w:val="18"/>
              </w:rPr>
            </w:pPr>
          </w:p>
          <w:p w14:paraId="407402BC" w14:textId="77777777" w:rsidR="00D36BB0" w:rsidRPr="002E46E9" w:rsidRDefault="00D36BB0" w:rsidP="00CA4256">
            <w:pPr>
              <w:rPr>
                <w:rFonts w:ascii="Arial" w:hAnsi="Arial" w:cs="Arial"/>
                <w:b/>
                <w:bCs/>
                <w:kern w:val="2"/>
                <w:sz w:val="18"/>
                <w:szCs w:val="18"/>
              </w:rPr>
            </w:pPr>
          </w:p>
          <w:p w14:paraId="3D99CF0C" w14:textId="53756892" w:rsidR="00D36BB0" w:rsidRPr="002E46E9" w:rsidRDefault="00D36BB0" w:rsidP="00CA4256">
            <w:pPr>
              <w:rPr>
                <w:rFonts w:ascii="Arial" w:hAnsi="Arial" w:cs="Arial"/>
                <w:b/>
                <w:bCs/>
                <w:kern w:val="2"/>
                <w:sz w:val="18"/>
                <w:szCs w:val="18"/>
              </w:rPr>
            </w:pPr>
            <w:r w:rsidRPr="002E46E9">
              <w:rPr>
                <w:rFonts w:ascii="Arial" w:hAnsi="Arial" w:cs="Arial"/>
                <w:b/>
                <w:bCs/>
                <w:kern w:val="2"/>
                <w:sz w:val="18"/>
                <w:szCs w:val="18"/>
              </w:rPr>
              <w:t xml:space="preserve">1.2. </w:t>
            </w:r>
            <w:r>
              <w:rPr>
                <w:rFonts w:ascii="Arial" w:hAnsi="Arial" w:cs="Arial"/>
                <w:b/>
                <w:bCs/>
                <w:kern w:val="2"/>
                <w:sz w:val="18"/>
                <w:szCs w:val="18"/>
              </w:rPr>
              <w:t xml:space="preserve">The </w:t>
            </w:r>
            <w:r w:rsidR="00FB7927">
              <w:rPr>
                <w:rFonts w:ascii="Arial" w:hAnsi="Arial" w:cs="Arial"/>
                <w:b/>
                <w:bCs/>
                <w:kern w:val="2"/>
                <w:sz w:val="18"/>
                <w:szCs w:val="18"/>
              </w:rPr>
              <w:t>Supplier</w:t>
            </w:r>
          </w:p>
          <w:p w14:paraId="50A8D6A6" w14:textId="63793754" w:rsidR="00D36BB0" w:rsidRPr="002E46E9" w:rsidRDefault="00D36BB0" w:rsidP="00CA4256">
            <w:pPr>
              <w:rPr>
                <w:rFonts w:ascii="Arial" w:hAnsi="Arial" w:cs="Arial"/>
                <w:i/>
                <w:iCs/>
                <w:color w:val="4472C4"/>
                <w:kern w:val="2"/>
                <w:sz w:val="18"/>
                <w:szCs w:val="18"/>
              </w:rPr>
            </w:pPr>
            <w:r w:rsidRPr="002E46E9">
              <w:rPr>
                <w:rFonts w:ascii="Arial" w:hAnsi="Arial" w:cs="Arial"/>
                <w:i/>
                <w:iCs/>
                <w:color w:val="4472C4"/>
                <w:kern w:val="2"/>
                <w:sz w:val="18"/>
                <w:szCs w:val="18"/>
              </w:rPr>
              <w:t xml:space="preserve">(if the </w:t>
            </w:r>
            <w:r w:rsidR="00FB7927">
              <w:rPr>
                <w:rFonts w:ascii="Arial" w:hAnsi="Arial" w:cs="Arial"/>
                <w:i/>
                <w:iCs/>
                <w:color w:val="4472C4"/>
                <w:kern w:val="2"/>
                <w:sz w:val="18"/>
                <w:szCs w:val="18"/>
              </w:rPr>
              <w:t>Supplier</w:t>
            </w:r>
            <w:r w:rsidRPr="002E46E9">
              <w:rPr>
                <w:rFonts w:ascii="Arial" w:hAnsi="Arial" w:cs="Arial"/>
                <w:i/>
                <w:iCs/>
                <w:color w:val="4472C4"/>
                <w:kern w:val="2"/>
                <w:sz w:val="18"/>
                <w:szCs w:val="18"/>
              </w:rPr>
              <w:t xml:space="preserve"> is a natural person, the columns are adjusted accordingly)</w:t>
            </w:r>
          </w:p>
          <w:p w14:paraId="783F8F98" w14:textId="77777777" w:rsidR="00D36BB0" w:rsidRPr="002E46E9" w:rsidRDefault="00D36BB0" w:rsidP="00CA4256">
            <w:pPr>
              <w:rPr>
                <w:rFonts w:ascii="Arial" w:hAnsi="Arial" w:cs="Arial"/>
                <w:b/>
                <w:bCs/>
                <w:kern w:val="2"/>
                <w:sz w:val="18"/>
                <w:szCs w:val="18"/>
              </w:rPr>
            </w:pPr>
          </w:p>
        </w:tc>
        <w:tc>
          <w:tcPr>
            <w:tcW w:w="3240" w:type="dxa"/>
          </w:tcPr>
          <w:p w14:paraId="3974ACA3"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1.2.1.</w:t>
            </w:r>
            <w:r>
              <w:rPr>
                <w:rFonts w:ascii="Arial" w:hAnsi="Arial" w:cs="Arial"/>
                <w:kern w:val="2"/>
                <w:sz w:val="18"/>
                <w:szCs w:val="18"/>
              </w:rPr>
              <w:t xml:space="preserve"> Name</w:t>
            </w:r>
          </w:p>
        </w:tc>
        <w:tc>
          <w:tcPr>
            <w:tcW w:w="3510" w:type="dxa"/>
          </w:tcPr>
          <w:p w14:paraId="4C0FAAC7" w14:textId="77777777" w:rsidR="00D36BB0" w:rsidRPr="002E46E9" w:rsidRDefault="00D36BB0" w:rsidP="00CA4256">
            <w:pPr>
              <w:jc w:val="center"/>
              <w:rPr>
                <w:rFonts w:ascii="Arial" w:hAnsi="Arial" w:cs="Arial"/>
                <w:kern w:val="2"/>
                <w:sz w:val="18"/>
                <w:szCs w:val="18"/>
              </w:rPr>
            </w:pPr>
          </w:p>
        </w:tc>
      </w:tr>
      <w:tr w:rsidR="00D36BB0" w:rsidRPr="002E46E9" w14:paraId="5B492347" w14:textId="77777777" w:rsidTr="00CA4256">
        <w:trPr>
          <w:trHeight w:val="122"/>
        </w:trPr>
        <w:tc>
          <w:tcPr>
            <w:tcW w:w="2808" w:type="dxa"/>
            <w:vMerge/>
          </w:tcPr>
          <w:p w14:paraId="6D8A044A" w14:textId="77777777" w:rsidR="00D36BB0" w:rsidRPr="002E46E9" w:rsidRDefault="00D36BB0" w:rsidP="00CA4256">
            <w:pPr>
              <w:rPr>
                <w:rFonts w:ascii="Arial" w:hAnsi="Arial" w:cs="Arial"/>
                <w:b/>
                <w:bCs/>
                <w:kern w:val="2"/>
                <w:sz w:val="18"/>
                <w:szCs w:val="18"/>
              </w:rPr>
            </w:pPr>
          </w:p>
        </w:tc>
        <w:tc>
          <w:tcPr>
            <w:tcW w:w="3240" w:type="dxa"/>
          </w:tcPr>
          <w:p w14:paraId="62D3792D"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 xml:space="preserve">1.2.2. </w:t>
            </w:r>
            <w:r>
              <w:rPr>
                <w:rFonts w:ascii="Arial" w:hAnsi="Arial" w:cs="Arial"/>
                <w:kern w:val="2"/>
                <w:sz w:val="18"/>
                <w:szCs w:val="18"/>
              </w:rPr>
              <w:t>L</w:t>
            </w:r>
            <w:r w:rsidRPr="002E46E9">
              <w:rPr>
                <w:rFonts w:ascii="Arial" w:hAnsi="Arial" w:cs="Arial"/>
                <w:kern w:val="2"/>
                <w:sz w:val="18"/>
                <w:szCs w:val="18"/>
              </w:rPr>
              <w:t xml:space="preserve">egal entity </w:t>
            </w:r>
            <w:r>
              <w:rPr>
                <w:rFonts w:ascii="Arial" w:hAnsi="Arial" w:cs="Arial"/>
                <w:kern w:val="2"/>
                <w:sz w:val="18"/>
                <w:szCs w:val="18"/>
              </w:rPr>
              <w:t>registration number</w:t>
            </w:r>
          </w:p>
        </w:tc>
        <w:tc>
          <w:tcPr>
            <w:tcW w:w="3510" w:type="dxa"/>
          </w:tcPr>
          <w:p w14:paraId="65DC9B92" w14:textId="77777777" w:rsidR="00D36BB0" w:rsidRPr="002E46E9" w:rsidRDefault="00D36BB0" w:rsidP="00CA4256">
            <w:pPr>
              <w:jc w:val="center"/>
              <w:rPr>
                <w:rFonts w:ascii="Arial" w:hAnsi="Arial" w:cs="Arial"/>
                <w:kern w:val="2"/>
                <w:sz w:val="18"/>
                <w:szCs w:val="18"/>
              </w:rPr>
            </w:pPr>
          </w:p>
        </w:tc>
      </w:tr>
      <w:tr w:rsidR="00D36BB0" w:rsidRPr="002E46E9" w14:paraId="158C187B" w14:textId="77777777" w:rsidTr="00CA4256">
        <w:tc>
          <w:tcPr>
            <w:tcW w:w="2808" w:type="dxa"/>
            <w:vMerge/>
          </w:tcPr>
          <w:p w14:paraId="1FDB4292" w14:textId="77777777" w:rsidR="00D36BB0" w:rsidRPr="002E46E9" w:rsidRDefault="00D36BB0" w:rsidP="00CA4256">
            <w:pPr>
              <w:rPr>
                <w:rFonts w:ascii="Arial" w:hAnsi="Arial" w:cs="Arial"/>
                <w:b/>
                <w:bCs/>
                <w:kern w:val="2"/>
                <w:sz w:val="18"/>
                <w:szCs w:val="18"/>
              </w:rPr>
            </w:pPr>
          </w:p>
        </w:tc>
        <w:tc>
          <w:tcPr>
            <w:tcW w:w="3240" w:type="dxa"/>
          </w:tcPr>
          <w:p w14:paraId="3995A478"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1.2.3. Address</w:t>
            </w:r>
          </w:p>
        </w:tc>
        <w:tc>
          <w:tcPr>
            <w:tcW w:w="3510" w:type="dxa"/>
          </w:tcPr>
          <w:p w14:paraId="3CD369BC" w14:textId="77777777" w:rsidR="00D36BB0" w:rsidRPr="002E46E9" w:rsidRDefault="00D36BB0" w:rsidP="00CA4256">
            <w:pPr>
              <w:jc w:val="center"/>
              <w:rPr>
                <w:rFonts w:ascii="Arial" w:hAnsi="Arial" w:cs="Arial"/>
                <w:kern w:val="2"/>
                <w:sz w:val="18"/>
                <w:szCs w:val="18"/>
              </w:rPr>
            </w:pPr>
          </w:p>
        </w:tc>
      </w:tr>
      <w:tr w:rsidR="00D36BB0" w:rsidRPr="002E46E9" w14:paraId="688D2064" w14:textId="77777777" w:rsidTr="00CA4256">
        <w:tc>
          <w:tcPr>
            <w:tcW w:w="2808" w:type="dxa"/>
            <w:vMerge/>
          </w:tcPr>
          <w:p w14:paraId="3A93EF97" w14:textId="77777777" w:rsidR="00D36BB0" w:rsidRPr="002E46E9" w:rsidRDefault="00D36BB0" w:rsidP="00CA4256">
            <w:pPr>
              <w:rPr>
                <w:rFonts w:ascii="Arial" w:hAnsi="Arial" w:cs="Arial"/>
                <w:b/>
                <w:bCs/>
                <w:kern w:val="2"/>
                <w:sz w:val="18"/>
                <w:szCs w:val="18"/>
              </w:rPr>
            </w:pPr>
          </w:p>
        </w:tc>
        <w:tc>
          <w:tcPr>
            <w:tcW w:w="3240" w:type="dxa"/>
          </w:tcPr>
          <w:p w14:paraId="585B4394"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 xml:space="preserve">1.2.4. VAT </w:t>
            </w:r>
            <w:r>
              <w:rPr>
                <w:rFonts w:ascii="Arial" w:hAnsi="Arial" w:cs="Arial"/>
                <w:kern w:val="2"/>
                <w:sz w:val="18"/>
                <w:szCs w:val="18"/>
              </w:rPr>
              <w:t>identification</w:t>
            </w:r>
            <w:r w:rsidRPr="002E46E9">
              <w:rPr>
                <w:rFonts w:ascii="Arial" w:hAnsi="Arial" w:cs="Arial"/>
                <w:kern w:val="2"/>
                <w:sz w:val="18"/>
                <w:szCs w:val="18"/>
              </w:rPr>
              <w:t xml:space="preserve"> number</w:t>
            </w:r>
          </w:p>
        </w:tc>
        <w:tc>
          <w:tcPr>
            <w:tcW w:w="3510" w:type="dxa"/>
          </w:tcPr>
          <w:p w14:paraId="403C68CC" w14:textId="77777777" w:rsidR="00D36BB0" w:rsidRPr="002E46E9" w:rsidRDefault="00D36BB0" w:rsidP="00CA4256">
            <w:pPr>
              <w:jc w:val="center"/>
              <w:rPr>
                <w:rFonts w:ascii="Arial" w:hAnsi="Arial" w:cs="Arial"/>
                <w:kern w:val="2"/>
                <w:sz w:val="18"/>
                <w:szCs w:val="18"/>
              </w:rPr>
            </w:pPr>
          </w:p>
        </w:tc>
      </w:tr>
      <w:tr w:rsidR="00D36BB0" w:rsidRPr="002E46E9" w14:paraId="4966E9C7" w14:textId="77777777" w:rsidTr="00CA4256">
        <w:tc>
          <w:tcPr>
            <w:tcW w:w="2808" w:type="dxa"/>
            <w:vMerge/>
          </w:tcPr>
          <w:p w14:paraId="092084B5" w14:textId="77777777" w:rsidR="00D36BB0" w:rsidRPr="002E46E9" w:rsidRDefault="00D36BB0" w:rsidP="00CA4256">
            <w:pPr>
              <w:rPr>
                <w:rFonts w:ascii="Arial" w:hAnsi="Arial" w:cs="Arial"/>
                <w:b/>
                <w:bCs/>
                <w:kern w:val="2"/>
                <w:sz w:val="18"/>
                <w:szCs w:val="18"/>
              </w:rPr>
            </w:pPr>
          </w:p>
        </w:tc>
        <w:tc>
          <w:tcPr>
            <w:tcW w:w="3240" w:type="dxa"/>
          </w:tcPr>
          <w:p w14:paraId="3F8FC834"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 xml:space="preserve">1.2.5. </w:t>
            </w:r>
            <w:r>
              <w:rPr>
                <w:rFonts w:ascii="Arial" w:hAnsi="Arial" w:cs="Arial"/>
                <w:kern w:val="2"/>
                <w:sz w:val="18"/>
                <w:szCs w:val="18"/>
              </w:rPr>
              <w:t>Current</w:t>
            </w:r>
            <w:r w:rsidRPr="002E46E9">
              <w:rPr>
                <w:rFonts w:ascii="Arial" w:hAnsi="Arial" w:cs="Arial"/>
                <w:kern w:val="2"/>
                <w:sz w:val="18"/>
                <w:szCs w:val="18"/>
              </w:rPr>
              <w:t xml:space="preserve"> account</w:t>
            </w:r>
          </w:p>
        </w:tc>
        <w:tc>
          <w:tcPr>
            <w:tcW w:w="3510" w:type="dxa"/>
          </w:tcPr>
          <w:p w14:paraId="0A00526E" w14:textId="77777777" w:rsidR="00D36BB0" w:rsidRPr="002E46E9" w:rsidRDefault="00D36BB0" w:rsidP="00CA4256">
            <w:pPr>
              <w:jc w:val="center"/>
              <w:rPr>
                <w:rFonts w:ascii="Arial" w:hAnsi="Arial" w:cs="Arial"/>
                <w:kern w:val="2"/>
                <w:sz w:val="18"/>
                <w:szCs w:val="18"/>
              </w:rPr>
            </w:pPr>
          </w:p>
        </w:tc>
      </w:tr>
      <w:tr w:rsidR="00D36BB0" w:rsidRPr="002E46E9" w14:paraId="78722F03" w14:textId="77777777" w:rsidTr="00CA4256">
        <w:tc>
          <w:tcPr>
            <w:tcW w:w="2808" w:type="dxa"/>
            <w:vMerge/>
          </w:tcPr>
          <w:p w14:paraId="0C234A64" w14:textId="77777777" w:rsidR="00D36BB0" w:rsidRPr="002E46E9" w:rsidRDefault="00D36BB0" w:rsidP="00CA4256">
            <w:pPr>
              <w:rPr>
                <w:rFonts w:ascii="Arial" w:hAnsi="Arial" w:cs="Arial"/>
                <w:b/>
                <w:bCs/>
                <w:kern w:val="2"/>
                <w:sz w:val="18"/>
                <w:szCs w:val="18"/>
              </w:rPr>
            </w:pPr>
          </w:p>
        </w:tc>
        <w:tc>
          <w:tcPr>
            <w:tcW w:w="3240" w:type="dxa"/>
          </w:tcPr>
          <w:p w14:paraId="40E9A2AA"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1.2.6. Bank, bank code</w:t>
            </w:r>
          </w:p>
        </w:tc>
        <w:tc>
          <w:tcPr>
            <w:tcW w:w="3510" w:type="dxa"/>
          </w:tcPr>
          <w:p w14:paraId="5E122068" w14:textId="77777777" w:rsidR="00D36BB0" w:rsidRPr="002E46E9" w:rsidRDefault="00D36BB0" w:rsidP="00CA4256">
            <w:pPr>
              <w:jc w:val="center"/>
              <w:rPr>
                <w:rFonts w:ascii="Arial" w:hAnsi="Arial" w:cs="Arial"/>
                <w:kern w:val="2"/>
                <w:sz w:val="18"/>
                <w:szCs w:val="18"/>
              </w:rPr>
            </w:pPr>
          </w:p>
        </w:tc>
      </w:tr>
      <w:tr w:rsidR="00D36BB0" w:rsidRPr="002E46E9" w14:paraId="4CA2F201" w14:textId="77777777" w:rsidTr="00CA4256">
        <w:tc>
          <w:tcPr>
            <w:tcW w:w="2808" w:type="dxa"/>
            <w:vMerge/>
          </w:tcPr>
          <w:p w14:paraId="4F82823F" w14:textId="77777777" w:rsidR="00D36BB0" w:rsidRPr="002E46E9" w:rsidRDefault="00D36BB0" w:rsidP="00CA4256">
            <w:pPr>
              <w:rPr>
                <w:rFonts w:ascii="Arial" w:hAnsi="Arial" w:cs="Arial"/>
                <w:b/>
                <w:bCs/>
                <w:kern w:val="2"/>
                <w:sz w:val="18"/>
                <w:szCs w:val="18"/>
              </w:rPr>
            </w:pPr>
          </w:p>
        </w:tc>
        <w:tc>
          <w:tcPr>
            <w:tcW w:w="3240" w:type="dxa"/>
          </w:tcPr>
          <w:p w14:paraId="5CCB83FA"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1.2.7. Telephone</w:t>
            </w:r>
          </w:p>
        </w:tc>
        <w:tc>
          <w:tcPr>
            <w:tcW w:w="3510" w:type="dxa"/>
          </w:tcPr>
          <w:p w14:paraId="0692E68A" w14:textId="77777777" w:rsidR="00D36BB0" w:rsidRPr="002E46E9" w:rsidRDefault="00D36BB0" w:rsidP="00CA4256">
            <w:pPr>
              <w:jc w:val="center"/>
              <w:rPr>
                <w:rFonts w:ascii="Arial" w:hAnsi="Arial" w:cs="Arial"/>
                <w:kern w:val="2"/>
                <w:sz w:val="18"/>
                <w:szCs w:val="18"/>
              </w:rPr>
            </w:pPr>
          </w:p>
        </w:tc>
      </w:tr>
      <w:tr w:rsidR="00D36BB0" w:rsidRPr="002E46E9" w14:paraId="755C9CDD" w14:textId="77777777" w:rsidTr="00CA4256">
        <w:tc>
          <w:tcPr>
            <w:tcW w:w="2808" w:type="dxa"/>
            <w:vMerge/>
          </w:tcPr>
          <w:p w14:paraId="222B0135" w14:textId="77777777" w:rsidR="00D36BB0" w:rsidRPr="002E46E9" w:rsidRDefault="00D36BB0" w:rsidP="00CA4256">
            <w:pPr>
              <w:rPr>
                <w:rFonts w:ascii="Arial" w:hAnsi="Arial" w:cs="Arial"/>
                <w:b/>
                <w:bCs/>
                <w:kern w:val="2"/>
                <w:sz w:val="18"/>
                <w:szCs w:val="18"/>
              </w:rPr>
            </w:pPr>
          </w:p>
        </w:tc>
        <w:tc>
          <w:tcPr>
            <w:tcW w:w="3240" w:type="dxa"/>
          </w:tcPr>
          <w:p w14:paraId="66DA16DB"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1.2.8. E</w:t>
            </w:r>
            <w:r>
              <w:rPr>
                <w:rFonts w:ascii="Arial" w:hAnsi="Arial" w:cs="Arial"/>
                <w:kern w:val="2"/>
                <w:sz w:val="18"/>
                <w:szCs w:val="18"/>
              </w:rPr>
              <w:t>-</w:t>
            </w:r>
            <w:r w:rsidRPr="002E46E9">
              <w:rPr>
                <w:rFonts w:ascii="Arial" w:hAnsi="Arial" w:cs="Arial"/>
                <w:kern w:val="2"/>
                <w:sz w:val="18"/>
                <w:szCs w:val="18"/>
              </w:rPr>
              <w:t>mail</w:t>
            </w:r>
          </w:p>
        </w:tc>
        <w:tc>
          <w:tcPr>
            <w:tcW w:w="3510" w:type="dxa"/>
          </w:tcPr>
          <w:p w14:paraId="57ABD022" w14:textId="77777777" w:rsidR="00D36BB0" w:rsidRPr="002E46E9" w:rsidRDefault="00D36BB0" w:rsidP="00CA4256">
            <w:pPr>
              <w:jc w:val="center"/>
              <w:rPr>
                <w:rFonts w:ascii="Arial" w:hAnsi="Arial" w:cs="Arial"/>
                <w:kern w:val="2"/>
                <w:sz w:val="18"/>
                <w:szCs w:val="18"/>
              </w:rPr>
            </w:pPr>
          </w:p>
        </w:tc>
      </w:tr>
      <w:tr w:rsidR="00D36BB0" w:rsidRPr="002E46E9" w14:paraId="341782B8" w14:textId="77777777" w:rsidTr="00CA4256">
        <w:tc>
          <w:tcPr>
            <w:tcW w:w="2808" w:type="dxa"/>
            <w:vMerge/>
          </w:tcPr>
          <w:p w14:paraId="7CFAB56E" w14:textId="77777777" w:rsidR="00D36BB0" w:rsidRPr="002E46E9" w:rsidRDefault="00D36BB0" w:rsidP="00CA4256">
            <w:pPr>
              <w:rPr>
                <w:rFonts w:ascii="Arial" w:hAnsi="Arial" w:cs="Arial"/>
                <w:b/>
                <w:bCs/>
                <w:kern w:val="2"/>
                <w:sz w:val="18"/>
                <w:szCs w:val="18"/>
              </w:rPr>
            </w:pPr>
          </w:p>
        </w:tc>
        <w:tc>
          <w:tcPr>
            <w:tcW w:w="3240" w:type="dxa"/>
          </w:tcPr>
          <w:p w14:paraId="390F3393"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1.2.9. Representative</w:t>
            </w:r>
            <w:r>
              <w:rPr>
                <w:rFonts w:ascii="Arial" w:hAnsi="Arial" w:cs="Arial"/>
                <w:kern w:val="2"/>
                <w:sz w:val="18"/>
                <w:szCs w:val="18"/>
              </w:rPr>
              <w:t xml:space="preserve"> of the Party</w:t>
            </w:r>
          </w:p>
        </w:tc>
        <w:tc>
          <w:tcPr>
            <w:tcW w:w="3510" w:type="dxa"/>
          </w:tcPr>
          <w:p w14:paraId="173A5690" w14:textId="77777777" w:rsidR="00D36BB0" w:rsidRPr="002E46E9" w:rsidRDefault="00D36BB0" w:rsidP="00CA4256">
            <w:pPr>
              <w:jc w:val="center"/>
              <w:rPr>
                <w:rFonts w:ascii="Arial" w:hAnsi="Arial" w:cs="Arial"/>
                <w:kern w:val="2"/>
                <w:sz w:val="18"/>
                <w:szCs w:val="18"/>
              </w:rPr>
            </w:pPr>
          </w:p>
        </w:tc>
      </w:tr>
      <w:tr w:rsidR="00D36BB0" w:rsidRPr="002E46E9" w14:paraId="1CDA507C" w14:textId="77777777" w:rsidTr="00CA4256">
        <w:tc>
          <w:tcPr>
            <w:tcW w:w="2808" w:type="dxa"/>
            <w:vMerge/>
          </w:tcPr>
          <w:p w14:paraId="04FE8D5C" w14:textId="77777777" w:rsidR="00D36BB0" w:rsidRPr="002E46E9" w:rsidRDefault="00D36BB0" w:rsidP="00CA4256">
            <w:pPr>
              <w:rPr>
                <w:rFonts w:ascii="Arial" w:hAnsi="Arial" w:cs="Arial"/>
                <w:b/>
                <w:bCs/>
                <w:kern w:val="2"/>
                <w:sz w:val="18"/>
                <w:szCs w:val="18"/>
              </w:rPr>
            </w:pPr>
          </w:p>
        </w:tc>
        <w:tc>
          <w:tcPr>
            <w:tcW w:w="3240" w:type="dxa"/>
          </w:tcPr>
          <w:p w14:paraId="3481C4F6" w14:textId="77777777" w:rsidR="00D36BB0" w:rsidRPr="002E46E9" w:rsidRDefault="00D36BB0" w:rsidP="00CA4256">
            <w:pPr>
              <w:rPr>
                <w:rFonts w:ascii="Arial" w:hAnsi="Arial" w:cs="Arial"/>
                <w:kern w:val="2"/>
                <w:sz w:val="18"/>
                <w:szCs w:val="18"/>
              </w:rPr>
            </w:pPr>
            <w:r w:rsidRPr="002E46E9">
              <w:rPr>
                <w:rFonts w:ascii="Arial" w:hAnsi="Arial" w:cs="Arial"/>
                <w:kern w:val="2"/>
                <w:sz w:val="18"/>
                <w:szCs w:val="18"/>
              </w:rPr>
              <w:t>1.2.10. Grounds for representation</w:t>
            </w:r>
          </w:p>
        </w:tc>
        <w:tc>
          <w:tcPr>
            <w:tcW w:w="3510" w:type="dxa"/>
          </w:tcPr>
          <w:p w14:paraId="716DD03B" w14:textId="77777777" w:rsidR="00D36BB0" w:rsidRPr="002E46E9" w:rsidRDefault="00D36BB0" w:rsidP="00CA4256">
            <w:pPr>
              <w:jc w:val="center"/>
              <w:rPr>
                <w:rFonts w:ascii="Arial" w:hAnsi="Arial" w:cs="Arial"/>
                <w:kern w:val="2"/>
                <w:sz w:val="18"/>
                <w:szCs w:val="18"/>
              </w:rPr>
            </w:pPr>
          </w:p>
        </w:tc>
      </w:tr>
    </w:tbl>
    <w:p w14:paraId="464A00EE" w14:textId="77777777" w:rsidR="00AE1CCA" w:rsidRDefault="00AE1CCA" w:rsidP="00646799">
      <w:pPr>
        <w:spacing w:after="0"/>
        <w:ind w:firstLine="360"/>
        <w:contextualSpacing/>
        <w:jc w:val="both"/>
        <w:rPr>
          <w:kern w:val="2"/>
          <w:lang w:val="en-US"/>
          <w14:ligatures w14:val="standardContextual"/>
        </w:rPr>
      </w:pPr>
    </w:p>
    <w:p w14:paraId="41A73190" w14:textId="77777777" w:rsidR="009122CE" w:rsidRPr="00B33EB9" w:rsidRDefault="009122CE" w:rsidP="00646799">
      <w:pPr>
        <w:spacing w:after="0"/>
        <w:ind w:firstLine="360"/>
        <w:contextualSpacing/>
        <w:jc w:val="both"/>
        <w:rPr>
          <w:rFonts w:ascii="Arial" w:eastAsia="Times New Roman" w:hAnsi="Arial" w:cs="Arial"/>
        </w:rPr>
      </w:pPr>
    </w:p>
    <w:p w14:paraId="20127564" w14:textId="3786AE6D" w:rsidR="00540279" w:rsidRPr="00B33EB9" w:rsidRDefault="004621F1" w:rsidP="00646799">
      <w:pPr>
        <w:numPr>
          <w:ilvl w:val="0"/>
          <w:numId w:val="1"/>
        </w:numPr>
        <w:tabs>
          <w:tab w:val="left" w:pos="567"/>
        </w:tabs>
        <w:spacing w:after="0"/>
        <w:ind w:left="0" w:firstLine="284"/>
        <w:contextualSpacing/>
        <w:jc w:val="center"/>
        <w:rPr>
          <w:rFonts w:ascii="Arial" w:hAnsi="Arial" w:cs="Arial"/>
          <w:b/>
        </w:rPr>
      </w:pPr>
      <w:r w:rsidRPr="00B33EB9">
        <w:rPr>
          <w:rFonts w:ascii="Arial" w:hAnsi="Arial"/>
          <w:b/>
        </w:rPr>
        <w:t xml:space="preserve"> SUBJEC</w:t>
      </w:r>
      <w:r w:rsidR="004D0E8F" w:rsidRPr="00B33EB9">
        <w:rPr>
          <w:rFonts w:ascii="Arial" w:hAnsi="Arial"/>
          <w:b/>
        </w:rPr>
        <w:t xml:space="preserve"> </w:t>
      </w:r>
      <w:r w:rsidRPr="00B33EB9">
        <w:rPr>
          <w:rFonts w:ascii="Arial" w:hAnsi="Arial"/>
          <w:b/>
        </w:rPr>
        <w:t>MATTER</w:t>
      </w:r>
    </w:p>
    <w:p w14:paraId="36515ABD" w14:textId="4479118B" w:rsidR="00B406B3" w:rsidRPr="00B33EB9" w:rsidRDefault="00C87956" w:rsidP="00E758BB">
      <w:pPr>
        <w:pStyle w:val="CommentText"/>
        <w:numPr>
          <w:ilvl w:val="1"/>
          <w:numId w:val="1"/>
        </w:numPr>
        <w:tabs>
          <w:tab w:val="left" w:pos="567"/>
          <w:tab w:val="left" w:pos="851"/>
        </w:tabs>
        <w:spacing w:after="0" w:line="259" w:lineRule="auto"/>
        <w:ind w:left="0" w:firstLine="0"/>
        <w:contextualSpacing/>
        <w:jc w:val="both"/>
        <w:rPr>
          <w:rFonts w:ascii="Arial" w:hAnsi="Arial" w:cs="Arial"/>
          <w:b/>
          <w:sz w:val="22"/>
          <w:szCs w:val="22"/>
        </w:rPr>
      </w:pPr>
      <w:r w:rsidRPr="00B33EB9">
        <w:rPr>
          <w:rFonts w:ascii="Arial" w:hAnsi="Arial"/>
          <w:sz w:val="22"/>
          <w:szCs w:val="22"/>
        </w:rPr>
        <w:t xml:space="preserve">The subject-matter of the Contract shall be sales and purchase of </w:t>
      </w:r>
      <w:r w:rsidR="00C82A60" w:rsidRPr="00C82A60">
        <w:rPr>
          <w:rFonts w:ascii="Arial" w:hAnsi="Arial"/>
          <w:sz w:val="22"/>
          <w:szCs w:val="22"/>
        </w:rPr>
        <w:t xml:space="preserve">licensing, support and maintenance services, installation </w:t>
      </w:r>
      <w:r w:rsidRPr="00B33EB9">
        <w:rPr>
          <w:rFonts w:ascii="Arial" w:hAnsi="Arial"/>
          <w:sz w:val="22"/>
          <w:szCs w:val="22"/>
        </w:rPr>
        <w:t xml:space="preserve">services (hereinafter: the </w:t>
      </w:r>
      <w:r w:rsidRPr="00B33EB9">
        <w:rPr>
          <w:rFonts w:ascii="Arial" w:hAnsi="Arial"/>
          <w:b/>
          <w:sz w:val="22"/>
          <w:szCs w:val="22"/>
        </w:rPr>
        <w:t>Services</w:t>
      </w:r>
      <w:r w:rsidRPr="00B33EB9">
        <w:rPr>
          <w:rFonts w:ascii="Arial" w:hAnsi="Arial"/>
          <w:sz w:val="22"/>
          <w:szCs w:val="22"/>
        </w:rPr>
        <w:t xml:space="preserve">) and </w:t>
      </w:r>
      <w:r w:rsidR="006C2216" w:rsidRPr="00BB787F">
        <w:rPr>
          <w:rFonts w:ascii="Arial" w:hAnsi="Arial"/>
          <w:sz w:val="22"/>
          <w:szCs w:val="22"/>
        </w:rPr>
        <w:t xml:space="preserve">Hyperconverged Infrastructure, Virtualisation and Backup System: hardware </w:t>
      </w:r>
      <w:r w:rsidR="006C2216">
        <w:rPr>
          <w:rFonts w:ascii="Arial" w:hAnsi="Arial"/>
          <w:sz w:val="22"/>
          <w:szCs w:val="22"/>
        </w:rPr>
        <w:t>set</w:t>
      </w:r>
      <w:r w:rsidR="006C2216" w:rsidRPr="00B33EB9">
        <w:rPr>
          <w:rFonts w:ascii="Arial" w:hAnsi="Arial"/>
          <w:sz w:val="22"/>
          <w:szCs w:val="22"/>
        </w:rPr>
        <w:t xml:space="preserve"> </w:t>
      </w:r>
      <w:r w:rsidRPr="00B33EB9">
        <w:rPr>
          <w:rFonts w:ascii="Arial" w:hAnsi="Arial"/>
          <w:sz w:val="22"/>
          <w:szCs w:val="22"/>
        </w:rPr>
        <w:t xml:space="preserve"> goods (hereinafter: the </w:t>
      </w:r>
      <w:r w:rsidRPr="00B33EB9">
        <w:rPr>
          <w:rFonts w:ascii="Arial" w:hAnsi="Arial"/>
          <w:b/>
          <w:bCs/>
          <w:sz w:val="22"/>
          <w:szCs w:val="22"/>
        </w:rPr>
        <w:t>Goods</w:t>
      </w:r>
      <w:r w:rsidRPr="00B33EB9">
        <w:rPr>
          <w:rFonts w:ascii="Arial" w:hAnsi="Arial"/>
          <w:sz w:val="22"/>
          <w:szCs w:val="22"/>
        </w:rPr>
        <w:t xml:space="preserve">).  </w:t>
      </w:r>
    </w:p>
    <w:p w14:paraId="17D7D616" w14:textId="29218A2D" w:rsidR="0035747D" w:rsidRPr="00B33EB9" w:rsidRDefault="00B406B3" w:rsidP="00E758BB">
      <w:pPr>
        <w:pStyle w:val="CommentText"/>
        <w:numPr>
          <w:ilvl w:val="1"/>
          <w:numId w:val="1"/>
        </w:numPr>
        <w:tabs>
          <w:tab w:val="left" w:pos="567"/>
          <w:tab w:val="left" w:pos="851"/>
        </w:tabs>
        <w:spacing w:after="0" w:line="259" w:lineRule="auto"/>
        <w:ind w:left="0" w:firstLine="0"/>
        <w:contextualSpacing/>
        <w:jc w:val="both"/>
        <w:rPr>
          <w:rFonts w:ascii="Arial" w:hAnsi="Arial" w:cs="Arial"/>
          <w:sz w:val="22"/>
          <w:szCs w:val="22"/>
        </w:rPr>
      </w:pPr>
      <w:r w:rsidRPr="00B33EB9">
        <w:rPr>
          <w:rFonts w:ascii="Arial" w:hAnsi="Arial"/>
          <w:sz w:val="22"/>
          <w:szCs w:val="22"/>
        </w:rPr>
        <w:t>The titles, volumes, quantities, rates, technical characteristics of the Services / Goods and the requirements for the provision of the Services / supply of the Goods are set out in the General Conditions of the Contract (hereinafter: the ‘</w:t>
      </w:r>
      <w:r w:rsidRPr="00B33EB9">
        <w:rPr>
          <w:rFonts w:ascii="Arial" w:hAnsi="Arial"/>
          <w:b/>
          <w:bCs/>
          <w:sz w:val="22"/>
          <w:szCs w:val="22"/>
        </w:rPr>
        <w:t>Contract GC</w:t>
      </w:r>
      <w:r w:rsidRPr="00B33EB9">
        <w:rPr>
          <w:rFonts w:ascii="Arial" w:hAnsi="Arial"/>
          <w:sz w:val="22"/>
          <w:szCs w:val="22"/>
        </w:rPr>
        <w:t>’), the Special Conditions of the Contract (hereinafter: the ‘</w:t>
      </w:r>
      <w:r w:rsidRPr="00B33EB9">
        <w:rPr>
          <w:rFonts w:ascii="Arial" w:hAnsi="Arial"/>
          <w:b/>
          <w:bCs/>
          <w:sz w:val="22"/>
          <w:szCs w:val="22"/>
        </w:rPr>
        <w:t>Contract SC</w:t>
      </w:r>
      <w:r w:rsidRPr="00B33EB9">
        <w:rPr>
          <w:rFonts w:ascii="Arial" w:hAnsi="Arial"/>
          <w:sz w:val="22"/>
          <w:szCs w:val="22"/>
        </w:rPr>
        <w:t>’) and other annexes to the Contract, including a technical specification (hereinafter: the ‘</w:t>
      </w:r>
      <w:r w:rsidRPr="00B33EB9">
        <w:rPr>
          <w:rFonts w:ascii="Arial" w:hAnsi="Arial"/>
          <w:b/>
          <w:bCs/>
          <w:sz w:val="22"/>
          <w:szCs w:val="22"/>
        </w:rPr>
        <w:t>TS</w:t>
      </w:r>
      <w:r w:rsidRPr="00B33EB9">
        <w:rPr>
          <w:rFonts w:ascii="Arial" w:hAnsi="Arial"/>
          <w:sz w:val="22"/>
          <w:szCs w:val="22"/>
        </w:rPr>
        <w:t xml:space="preserve">’) as Annex No. </w:t>
      </w:r>
      <w:r w:rsidRPr="00821120">
        <w:rPr>
          <w:rFonts w:ascii="Arial" w:hAnsi="Arial"/>
          <w:color w:val="000000" w:themeColor="text1"/>
          <w:sz w:val="22"/>
          <w:szCs w:val="22"/>
        </w:rPr>
        <w:t xml:space="preserve">2 </w:t>
      </w:r>
      <w:r w:rsidRPr="00B33EB9">
        <w:rPr>
          <w:rFonts w:ascii="Arial" w:hAnsi="Arial"/>
          <w:sz w:val="22"/>
          <w:szCs w:val="22"/>
        </w:rPr>
        <w:t xml:space="preserve">to the Contract, hereinafter all the documents concerned are jointly referred to as the </w:t>
      </w:r>
      <w:r w:rsidRPr="00B33EB9">
        <w:rPr>
          <w:rFonts w:ascii="Arial" w:hAnsi="Arial"/>
          <w:b/>
          <w:bCs/>
          <w:sz w:val="22"/>
          <w:szCs w:val="22"/>
        </w:rPr>
        <w:t>Contract</w:t>
      </w:r>
      <w:r w:rsidRPr="00B33EB9">
        <w:rPr>
          <w:rFonts w:ascii="Arial" w:hAnsi="Arial"/>
          <w:sz w:val="22"/>
          <w:szCs w:val="22"/>
        </w:rPr>
        <w:t>.</w:t>
      </w:r>
    </w:p>
    <w:p w14:paraId="2BABD4E6" w14:textId="77777777" w:rsidR="00BF1F2E" w:rsidRPr="00B33EB9" w:rsidRDefault="00BF1F2E" w:rsidP="00646799">
      <w:pPr>
        <w:widowControl w:val="0"/>
        <w:tabs>
          <w:tab w:val="left" w:pos="567"/>
          <w:tab w:val="left" w:pos="851"/>
          <w:tab w:val="left" w:pos="1134"/>
        </w:tabs>
        <w:spacing w:after="0"/>
        <w:ind w:firstLine="284"/>
        <w:contextualSpacing/>
        <w:jc w:val="both"/>
        <w:outlineLvl w:val="1"/>
        <w:rPr>
          <w:rFonts w:ascii="Arial" w:hAnsi="Arial" w:cs="Arial"/>
        </w:rPr>
      </w:pPr>
    </w:p>
    <w:p w14:paraId="3EDA8BE1" w14:textId="7D920F0F" w:rsidR="00887ABC" w:rsidRPr="00B33EB9" w:rsidRDefault="0093402E" w:rsidP="00646799">
      <w:pPr>
        <w:pStyle w:val="ListParagraph"/>
        <w:numPr>
          <w:ilvl w:val="0"/>
          <w:numId w:val="1"/>
        </w:numPr>
        <w:tabs>
          <w:tab w:val="left" w:pos="284"/>
          <w:tab w:val="left" w:pos="851"/>
        </w:tabs>
        <w:spacing w:after="0"/>
        <w:ind w:left="0" w:firstLine="284"/>
        <w:jc w:val="center"/>
        <w:rPr>
          <w:rFonts w:ascii="Arial" w:eastAsia="Calibri" w:hAnsi="Arial" w:cs="Arial"/>
        </w:rPr>
      </w:pPr>
      <w:r w:rsidRPr="00B33EB9">
        <w:rPr>
          <w:rFonts w:ascii="Arial" w:hAnsi="Arial"/>
          <w:b/>
        </w:rPr>
        <w:lastRenderedPageBreak/>
        <w:t>PRICING AND PAYMENT TERMS</w:t>
      </w:r>
    </w:p>
    <w:p w14:paraId="311A82EF" w14:textId="77777777" w:rsidR="007B1F3A" w:rsidRPr="00B33EB9" w:rsidRDefault="007B1F3A" w:rsidP="00646799">
      <w:pPr>
        <w:pStyle w:val="ListParagraph"/>
        <w:tabs>
          <w:tab w:val="left" w:pos="567"/>
          <w:tab w:val="left" w:pos="851"/>
        </w:tabs>
        <w:spacing w:after="0"/>
        <w:ind w:left="0"/>
        <w:jc w:val="both"/>
        <w:rPr>
          <w:rFonts w:ascii="Arial" w:eastAsia="Calibri" w:hAnsi="Arial" w:cs="Arial"/>
        </w:rPr>
      </w:pPr>
      <w:r w:rsidRPr="00B33EB9">
        <w:rPr>
          <w:rFonts w:ascii="Arial" w:hAnsi="Arial"/>
        </w:rPr>
        <w:t>2.1. The Contract price including VAT is EUR ______ (amount in words), consisting of:</w:t>
      </w:r>
    </w:p>
    <w:p w14:paraId="611DCF88" w14:textId="33EBADB7" w:rsidR="007B1F3A" w:rsidRPr="00B33EB9" w:rsidRDefault="007B1F3A" w:rsidP="00646799">
      <w:pPr>
        <w:pStyle w:val="ListParagraph"/>
        <w:tabs>
          <w:tab w:val="left" w:pos="567"/>
          <w:tab w:val="left" w:pos="851"/>
        </w:tabs>
        <w:spacing w:after="0"/>
        <w:ind w:left="0"/>
        <w:jc w:val="both"/>
        <w:rPr>
          <w:rFonts w:ascii="Arial" w:eastAsia="Calibri" w:hAnsi="Arial" w:cs="Arial"/>
        </w:rPr>
      </w:pPr>
      <w:r w:rsidRPr="00B33EB9">
        <w:rPr>
          <w:rFonts w:ascii="Arial" w:hAnsi="Arial"/>
        </w:rPr>
        <w:t>2.1.1. The Contract price (initial contract value</w:t>
      </w:r>
      <w:r w:rsidR="00ED56CD" w:rsidRPr="00B33EB9">
        <w:rPr>
          <w:rStyle w:val="FootnoteReference"/>
          <w:rFonts w:ascii="Arial" w:eastAsia="Calibri" w:hAnsi="Arial" w:cs="Arial"/>
        </w:rPr>
        <w:footnoteReference w:id="2"/>
      </w:r>
      <w:r w:rsidRPr="00B33EB9">
        <w:rPr>
          <w:rFonts w:ascii="Arial" w:hAnsi="Arial"/>
        </w:rPr>
        <w:t>) of EUR ________ (amount in words)</w:t>
      </w:r>
    </w:p>
    <w:p w14:paraId="4FAF83E6" w14:textId="77777777" w:rsidR="007B1F3A" w:rsidRPr="00B33EB9" w:rsidRDefault="007B1F3A" w:rsidP="00646799">
      <w:pPr>
        <w:pStyle w:val="ListParagraph"/>
        <w:tabs>
          <w:tab w:val="left" w:pos="567"/>
          <w:tab w:val="left" w:pos="851"/>
        </w:tabs>
        <w:spacing w:after="0"/>
        <w:ind w:left="0"/>
        <w:jc w:val="both"/>
        <w:rPr>
          <w:rFonts w:ascii="Arial" w:eastAsia="Calibri" w:hAnsi="Arial" w:cs="Arial"/>
        </w:rPr>
      </w:pPr>
      <w:r w:rsidRPr="00B33EB9">
        <w:rPr>
          <w:rFonts w:ascii="Arial" w:hAnsi="Arial"/>
        </w:rPr>
        <w:t xml:space="preserve">2.1.2. </w:t>
      </w:r>
      <w:r w:rsidRPr="00B33EB9">
        <w:t>VAT</w:t>
      </w:r>
      <w:r w:rsidRPr="00B33EB9">
        <w:rPr>
          <w:rFonts w:ascii="Arial" w:hAnsi="Arial"/>
        </w:rPr>
        <w:t xml:space="preserve"> (__%) of EUR _________ (amount in words);</w:t>
      </w:r>
    </w:p>
    <w:p w14:paraId="6AAFE909" w14:textId="77777777" w:rsidR="007B1F3A" w:rsidRPr="00B33EB9" w:rsidRDefault="007B1F3A" w:rsidP="00646799">
      <w:pPr>
        <w:pStyle w:val="ListParagraph"/>
        <w:tabs>
          <w:tab w:val="left" w:pos="567"/>
          <w:tab w:val="left" w:pos="851"/>
        </w:tabs>
        <w:spacing w:after="0"/>
        <w:ind w:left="0"/>
        <w:jc w:val="both"/>
        <w:rPr>
          <w:rFonts w:ascii="Arial" w:eastAsia="Calibri" w:hAnsi="Arial" w:cs="Arial"/>
          <w:i/>
          <w:iCs/>
          <w:color w:val="FF0000"/>
        </w:rPr>
      </w:pPr>
    </w:p>
    <w:p w14:paraId="29BB066F" w14:textId="69A71C62" w:rsidR="008A46AE" w:rsidRDefault="008D4CD7" w:rsidP="008A46AE">
      <w:pPr>
        <w:pStyle w:val="ListParagraph"/>
        <w:numPr>
          <w:ilvl w:val="2"/>
          <w:numId w:val="36"/>
        </w:numPr>
        <w:tabs>
          <w:tab w:val="left" w:pos="567"/>
          <w:tab w:val="left" w:pos="851"/>
        </w:tabs>
        <w:spacing w:after="0"/>
        <w:ind w:left="0" w:firstLine="30"/>
        <w:jc w:val="both"/>
        <w:rPr>
          <w:rFonts w:ascii="Arial" w:eastAsia="Calibri" w:hAnsi="Arial" w:cs="Arial"/>
        </w:rPr>
      </w:pPr>
      <w:r>
        <w:rPr>
          <w:rFonts w:ascii="Arial" w:eastAsia="Calibri" w:hAnsi="Arial" w:cs="Arial"/>
        </w:rPr>
        <w:t>Prices</w:t>
      </w:r>
      <w:r w:rsidR="008A46AE">
        <w:rPr>
          <w:rFonts w:ascii="Arial" w:eastAsia="Calibri" w:hAnsi="Arial" w:cs="Arial"/>
        </w:rPr>
        <w:t xml:space="preserve"> for services/goods:</w:t>
      </w:r>
    </w:p>
    <w:tbl>
      <w:tblPr>
        <w:tblW w:w="9749" w:type="dxa"/>
        <w:tblCellMar>
          <w:top w:w="15" w:type="dxa"/>
          <w:bottom w:w="15" w:type="dxa"/>
        </w:tblCellMar>
        <w:tblLook w:val="04A0" w:firstRow="1" w:lastRow="0" w:firstColumn="1" w:lastColumn="0" w:noHBand="0" w:noVBand="1"/>
      </w:tblPr>
      <w:tblGrid>
        <w:gridCol w:w="571"/>
        <w:gridCol w:w="4022"/>
        <w:gridCol w:w="3141"/>
        <w:gridCol w:w="2015"/>
      </w:tblGrid>
      <w:tr w:rsidR="008A46AE" w:rsidRPr="00697106" w14:paraId="78EFBB48" w14:textId="77777777" w:rsidTr="00735773">
        <w:trPr>
          <w:trHeight w:val="799"/>
        </w:trPr>
        <w:tc>
          <w:tcPr>
            <w:tcW w:w="547" w:type="dxa"/>
            <w:tcBorders>
              <w:top w:val="single" w:sz="8" w:space="0" w:color="auto"/>
              <w:left w:val="single" w:sz="8" w:space="0" w:color="auto"/>
              <w:bottom w:val="single" w:sz="8" w:space="0" w:color="auto"/>
              <w:right w:val="single" w:sz="4" w:space="0" w:color="auto"/>
            </w:tcBorders>
            <w:vAlign w:val="center"/>
            <w:hideMark/>
          </w:tcPr>
          <w:p w14:paraId="06F2A7FE" w14:textId="77777777" w:rsidR="008A46AE" w:rsidRPr="00697106" w:rsidRDefault="008A46AE" w:rsidP="00735773">
            <w:pPr>
              <w:spacing w:after="0" w:line="240" w:lineRule="auto"/>
              <w:jc w:val="center"/>
              <w:rPr>
                <w:rFonts w:ascii="Arial" w:eastAsia="Times New Roman" w:hAnsi="Arial" w:cs="Arial"/>
                <w:b/>
                <w:bCs/>
                <w:color w:val="000000"/>
                <w:lang w:eastAsia="lt-LT"/>
              </w:rPr>
            </w:pPr>
            <w:r w:rsidRPr="00697106">
              <w:rPr>
                <w:rFonts w:ascii="Arial" w:eastAsia="Times New Roman" w:hAnsi="Arial" w:cs="Arial"/>
                <w:b/>
                <w:bCs/>
                <w:color w:val="000000"/>
                <w:lang w:eastAsia="lt-LT"/>
              </w:rPr>
              <w:t>Eil. No.</w:t>
            </w:r>
          </w:p>
        </w:tc>
        <w:tc>
          <w:tcPr>
            <w:tcW w:w="4033" w:type="dxa"/>
            <w:tcBorders>
              <w:top w:val="single" w:sz="8" w:space="0" w:color="auto"/>
              <w:left w:val="single" w:sz="4" w:space="0" w:color="auto"/>
              <w:bottom w:val="single" w:sz="8" w:space="0" w:color="auto"/>
              <w:right w:val="single" w:sz="4" w:space="0" w:color="auto"/>
            </w:tcBorders>
            <w:vAlign w:val="center"/>
            <w:hideMark/>
          </w:tcPr>
          <w:p w14:paraId="262382AF" w14:textId="77777777" w:rsidR="008A46AE" w:rsidRPr="00697106" w:rsidRDefault="008A46AE" w:rsidP="00735773">
            <w:pPr>
              <w:tabs>
                <w:tab w:val="left" w:pos="0"/>
                <w:tab w:val="left" w:pos="567"/>
                <w:tab w:val="left" w:pos="851"/>
              </w:tabs>
              <w:spacing w:before="60" w:after="60" w:line="240" w:lineRule="auto"/>
              <w:ind w:left="-126"/>
              <w:contextualSpacing/>
              <w:jc w:val="center"/>
              <w:rPr>
                <w:rFonts w:ascii="Arial" w:eastAsia="Times New Roman" w:hAnsi="Arial" w:cs="Arial"/>
                <w:b/>
                <w:bCs/>
                <w:color w:val="000000"/>
                <w:lang w:eastAsia="lt-LT"/>
              </w:rPr>
            </w:pPr>
            <w:r w:rsidRPr="00697106">
              <w:rPr>
                <w:rFonts w:ascii="Arial" w:eastAsia="Times New Roman" w:hAnsi="Arial" w:cs="Arial"/>
                <w:b/>
                <w:bCs/>
              </w:rPr>
              <w:t>Hyperconverged infrastructure, virtualisation and backup system</w:t>
            </w:r>
          </w:p>
        </w:tc>
        <w:tc>
          <w:tcPr>
            <w:tcW w:w="3150" w:type="dxa"/>
            <w:tcBorders>
              <w:top w:val="single" w:sz="8" w:space="0" w:color="auto"/>
              <w:left w:val="single" w:sz="4" w:space="0" w:color="auto"/>
              <w:bottom w:val="single" w:sz="8" w:space="0" w:color="auto"/>
              <w:right w:val="single" w:sz="4" w:space="0" w:color="auto"/>
            </w:tcBorders>
            <w:vAlign w:val="center"/>
            <w:hideMark/>
          </w:tcPr>
          <w:p w14:paraId="3B592B06" w14:textId="40AFFEE8" w:rsidR="008A46AE" w:rsidRPr="00697106" w:rsidRDefault="008A46AE" w:rsidP="00735773">
            <w:pPr>
              <w:spacing w:after="0" w:line="240" w:lineRule="auto"/>
              <w:jc w:val="center"/>
              <w:rPr>
                <w:rFonts w:ascii="Arial" w:eastAsia="Times New Roman" w:hAnsi="Arial" w:cs="Arial"/>
                <w:b/>
                <w:bCs/>
                <w:color w:val="000000"/>
                <w:lang w:eastAsia="lt-LT"/>
              </w:rPr>
            </w:pPr>
            <w:r>
              <w:rPr>
                <w:rFonts w:ascii="Arial" w:eastAsia="Times New Roman" w:hAnsi="Arial" w:cs="Arial"/>
                <w:b/>
                <w:bCs/>
                <w:color w:val="000000"/>
                <w:lang w:eastAsia="lt-LT"/>
              </w:rPr>
              <w:t xml:space="preserve">Maximum quantity </w:t>
            </w:r>
            <w:r w:rsidR="008D4CD7">
              <w:rPr>
                <w:rFonts w:ascii="Arial" w:eastAsia="Times New Roman" w:hAnsi="Arial" w:cs="Arial"/>
                <w:b/>
                <w:bCs/>
                <w:color w:val="000000"/>
                <w:lang w:eastAsia="lt-LT"/>
              </w:rPr>
              <w:t>for</w:t>
            </w:r>
            <w:r>
              <w:rPr>
                <w:rFonts w:ascii="Arial" w:eastAsia="Times New Roman" w:hAnsi="Arial" w:cs="Arial"/>
                <w:b/>
                <w:bCs/>
                <w:color w:val="000000"/>
                <w:lang w:eastAsia="lt-LT"/>
              </w:rPr>
              <w:t xml:space="preserve"> the</w:t>
            </w:r>
            <w:r w:rsidR="008D4CD7">
              <w:rPr>
                <w:rFonts w:ascii="Arial" w:eastAsia="Times New Roman" w:hAnsi="Arial" w:cs="Arial"/>
                <w:b/>
                <w:bCs/>
                <w:color w:val="000000"/>
                <w:lang w:eastAsia="lt-LT"/>
              </w:rPr>
              <w:t xml:space="preserve"> duration of the</w:t>
            </w:r>
            <w:r>
              <w:rPr>
                <w:rFonts w:ascii="Arial" w:eastAsia="Times New Roman" w:hAnsi="Arial" w:cs="Arial"/>
                <w:b/>
                <w:bCs/>
                <w:color w:val="000000"/>
                <w:lang w:eastAsia="lt-LT"/>
              </w:rPr>
              <w:t xml:space="preserve"> contract </w:t>
            </w:r>
          </w:p>
        </w:tc>
        <w:tc>
          <w:tcPr>
            <w:tcW w:w="2019" w:type="dxa"/>
            <w:tcBorders>
              <w:top w:val="single" w:sz="8" w:space="0" w:color="auto"/>
              <w:left w:val="single" w:sz="4" w:space="0" w:color="auto"/>
              <w:bottom w:val="single" w:sz="8" w:space="0" w:color="auto"/>
              <w:right w:val="single" w:sz="4" w:space="0" w:color="auto"/>
            </w:tcBorders>
          </w:tcPr>
          <w:p w14:paraId="66D4488A" w14:textId="21AF4F8A" w:rsidR="008A46AE" w:rsidRDefault="008A46AE" w:rsidP="00735773">
            <w:pPr>
              <w:spacing w:after="0" w:line="240" w:lineRule="auto"/>
              <w:jc w:val="center"/>
              <w:rPr>
                <w:rFonts w:ascii="Arial" w:eastAsia="Times New Roman" w:hAnsi="Arial" w:cs="Arial"/>
                <w:b/>
                <w:bCs/>
                <w:color w:val="000000"/>
                <w:lang w:eastAsia="lt-LT"/>
              </w:rPr>
            </w:pPr>
            <w:r>
              <w:rPr>
                <w:rFonts w:ascii="Arial" w:eastAsia="Times New Roman" w:hAnsi="Arial" w:cs="Arial"/>
                <w:b/>
                <w:bCs/>
                <w:color w:val="000000"/>
                <w:lang w:eastAsia="lt-LT"/>
              </w:rPr>
              <w:t>Price</w:t>
            </w:r>
            <w:r w:rsidR="00795616">
              <w:rPr>
                <w:rFonts w:ascii="Arial" w:eastAsia="Times New Roman" w:hAnsi="Arial" w:cs="Arial"/>
                <w:b/>
                <w:bCs/>
                <w:color w:val="000000"/>
                <w:lang w:eastAsia="lt-LT"/>
              </w:rPr>
              <w:t>/Fee</w:t>
            </w:r>
            <w:r>
              <w:rPr>
                <w:rFonts w:ascii="Arial" w:eastAsia="Times New Roman" w:hAnsi="Arial" w:cs="Arial"/>
                <w:b/>
                <w:bCs/>
                <w:color w:val="000000"/>
                <w:lang w:eastAsia="lt-LT"/>
              </w:rPr>
              <w:t xml:space="preserve"> EUR without VAT</w:t>
            </w:r>
            <w:r w:rsidR="008D4CD7">
              <w:rPr>
                <w:rFonts w:ascii="Arial" w:eastAsia="Times New Roman" w:hAnsi="Arial" w:cs="Arial"/>
                <w:b/>
                <w:bCs/>
                <w:color w:val="000000"/>
                <w:lang w:eastAsia="lt-LT"/>
              </w:rPr>
              <w:t xml:space="preserve"> </w:t>
            </w:r>
            <w:r>
              <w:rPr>
                <w:rFonts w:ascii="Arial" w:eastAsia="Times New Roman" w:hAnsi="Arial" w:cs="Arial"/>
                <w:b/>
                <w:bCs/>
                <w:color w:val="000000"/>
                <w:lang w:eastAsia="lt-LT"/>
              </w:rPr>
              <w:t xml:space="preserve">per measure </w:t>
            </w:r>
          </w:p>
        </w:tc>
      </w:tr>
      <w:tr w:rsidR="008A46AE" w:rsidRPr="00697106" w14:paraId="64588199" w14:textId="77777777" w:rsidTr="00735773">
        <w:trPr>
          <w:trHeight w:val="522"/>
        </w:trPr>
        <w:tc>
          <w:tcPr>
            <w:tcW w:w="547" w:type="dxa"/>
            <w:tcBorders>
              <w:top w:val="nil"/>
              <w:left w:val="single" w:sz="8" w:space="0" w:color="auto"/>
              <w:right w:val="single" w:sz="4" w:space="0" w:color="auto"/>
            </w:tcBorders>
            <w:vAlign w:val="center"/>
            <w:hideMark/>
          </w:tcPr>
          <w:p w14:paraId="1FF0C19A" w14:textId="77777777" w:rsidR="008A46AE" w:rsidRPr="00697106" w:rsidRDefault="008A46AE" w:rsidP="00735773">
            <w:pPr>
              <w:spacing w:after="0" w:line="240" w:lineRule="auto"/>
              <w:rPr>
                <w:rFonts w:ascii="Arial" w:eastAsia="Times New Roman" w:hAnsi="Arial" w:cs="Arial"/>
                <w:color w:val="000000"/>
                <w:lang w:eastAsia="lt-LT"/>
              </w:rPr>
            </w:pPr>
            <w:r w:rsidRPr="00697106">
              <w:rPr>
                <w:rFonts w:ascii="Arial" w:eastAsia="Times New Roman" w:hAnsi="Arial" w:cs="Arial"/>
                <w:color w:val="000000"/>
                <w:lang w:val="en-US" w:eastAsia="lt-LT"/>
              </w:rPr>
              <w:t xml:space="preserve">1. </w:t>
            </w:r>
          </w:p>
        </w:tc>
        <w:tc>
          <w:tcPr>
            <w:tcW w:w="4033" w:type="dxa"/>
            <w:tcBorders>
              <w:top w:val="nil"/>
              <w:left w:val="single" w:sz="8" w:space="0" w:color="auto"/>
              <w:right w:val="single" w:sz="4" w:space="0" w:color="auto"/>
            </w:tcBorders>
            <w:vAlign w:val="center"/>
          </w:tcPr>
          <w:p w14:paraId="724001F1" w14:textId="4AC59245" w:rsidR="008A46AE" w:rsidRPr="00697106" w:rsidRDefault="008A46AE" w:rsidP="00735773">
            <w:pPr>
              <w:spacing w:after="0" w:line="240" w:lineRule="auto"/>
              <w:rPr>
                <w:rFonts w:ascii="Arial" w:eastAsia="Times New Roman" w:hAnsi="Arial" w:cs="Arial"/>
                <w:color w:val="000000"/>
                <w:lang w:eastAsia="lt-LT"/>
              </w:rPr>
            </w:pPr>
            <w:r w:rsidRPr="00697106">
              <w:rPr>
                <w:rFonts w:ascii="Arial" w:eastAsia="Times New Roman" w:hAnsi="Arial" w:cs="Arial"/>
                <w:color w:val="000000" w:themeColor="text1"/>
                <w:lang w:eastAsia="lt-LT"/>
              </w:rPr>
              <w:t xml:space="preserve">Hardware </w:t>
            </w:r>
            <w:r w:rsidR="008D4CD7">
              <w:rPr>
                <w:rFonts w:ascii="Arial" w:eastAsia="Times New Roman" w:hAnsi="Arial" w:cs="Arial"/>
                <w:color w:val="000000" w:themeColor="text1"/>
                <w:lang w:eastAsia="lt-LT"/>
              </w:rPr>
              <w:t>set</w:t>
            </w:r>
          </w:p>
        </w:tc>
        <w:tc>
          <w:tcPr>
            <w:tcW w:w="3150" w:type="dxa"/>
            <w:tcBorders>
              <w:top w:val="nil"/>
              <w:left w:val="single" w:sz="8" w:space="0" w:color="auto"/>
              <w:right w:val="single" w:sz="4" w:space="0" w:color="auto"/>
            </w:tcBorders>
            <w:vAlign w:val="center"/>
          </w:tcPr>
          <w:p w14:paraId="1C9761F4" w14:textId="77777777" w:rsidR="008A46AE" w:rsidRPr="00697106" w:rsidRDefault="008A46AE" w:rsidP="00735773">
            <w:pPr>
              <w:spacing w:after="0" w:line="240" w:lineRule="auto"/>
              <w:jc w:val="center"/>
              <w:rPr>
                <w:rFonts w:ascii="Arial" w:eastAsia="Times New Roman" w:hAnsi="Arial" w:cs="Arial"/>
                <w:color w:val="000000"/>
                <w:lang w:val="en-US" w:eastAsia="lt-LT"/>
              </w:rPr>
            </w:pPr>
            <w:r w:rsidRPr="00697106">
              <w:rPr>
                <w:rFonts w:ascii="Arial" w:eastAsia="Times New Roman" w:hAnsi="Arial" w:cs="Arial"/>
                <w:color w:val="000000" w:themeColor="text1"/>
                <w:lang w:val="en-US" w:eastAsia="lt-LT"/>
              </w:rPr>
              <w:t>1 pc.</w:t>
            </w:r>
          </w:p>
        </w:tc>
        <w:tc>
          <w:tcPr>
            <w:tcW w:w="2019" w:type="dxa"/>
            <w:tcBorders>
              <w:top w:val="nil"/>
              <w:left w:val="single" w:sz="8" w:space="0" w:color="auto"/>
              <w:right w:val="single" w:sz="4" w:space="0" w:color="auto"/>
            </w:tcBorders>
          </w:tcPr>
          <w:p w14:paraId="76959A97" w14:textId="77777777" w:rsidR="008A46AE" w:rsidRPr="00697106" w:rsidRDefault="008A46AE" w:rsidP="00735773">
            <w:pPr>
              <w:spacing w:after="0" w:line="240" w:lineRule="auto"/>
              <w:jc w:val="center"/>
              <w:rPr>
                <w:rFonts w:ascii="Arial" w:eastAsia="Times New Roman" w:hAnsi="Arial" w:cs="Arial"/>
                <w:color w:val="000000" w:themeColor="text1"/>
                <w:lang w:val="en-US" w:eastAsia="lt-LT"/>
              </w:rPr>
            </w:pPr>
          </w:p>
        </w:tc>
      </w:tr>
      <w:tr w:rsidR="008A46AE" w:rsidRPr="00697106" w14:paraId="3ABBE76E" w14:textId="77777777" w:rsidTr="00735773">
        <w:trPr>
          <w:trHeight w:val="271"/>
        </w:trPr>
        <w:tc>
          <w:tcPr>
            <w:tcW w:w="547" w:type="dxa"/>
            <w:tcBorders>
              <w:top w:val="single" w:sz="4" w:space="0" w:color="auto"/>
              <w:left w:val="single" w:sz="8" w:space="0" w:color="auto"/>
              <w:bottom w:val="single" w:sz="4" w:space="0" w:color="auto"/>
              <w:right w:val="single" w:sz="4" w:space="0" w:color="auto"/>
            </w:tcBorders>
            <w:vAlign w:val="center"/>
          </w:tcPr>
          <w:p w14:paraId="3270B668" w14:textId="77777777" w:rsidR="008A46AE" w:rsidRPr="00697106" w:rsidRDefault="008A46AE" w:rsidP="00735773">
            <w:pPr>
              <w:spacing w:after="0" w:line="240" w:lineRule="auto"/>
              <w:rPr>
                <w:rFonts w:ascii="Arial" w:eastAsia="Times New Roman" w:hAnsi="Arial" w:cs="Arial"/>
                <w:color w:val="000000"/>
                <w:lang w:eastAsia="lt-LT"/>
              </w:rPr>
            </w:pPr>
            <w:r w:rsidRPr="00697106">
              <w:rPr>
                <w:rFonts w:ascii="Arial" w:eastAsia="Times New Roman" w:hAnsi="Arial" w:cs="Arial"/>
                <w:color w:val="000000"/>
                <w:lang w:eastAsia="lt-LT"/>
              </w:rPr>
              <w:t>2.</w:t>
            </w:r>
          </w:p>
        </w:tc>
        <w:tc>
          <w:tcPr>
            <w:tcW w:w="4033" w:type="dxa"/>
            <w:tcBorders>
              <w:top w:val="single" w:sz="4" w:space="0" w:color="auto"/>
              <w:left w:val="single" w:sz="4" w:space="0" w:color="auto"/>
              <w:bottom w:val="single" w:sz="4" w:space="0" w:color="auto"/>
              <w:right w:val="single" w:sz="4" w:space="0" w:color="auto"/>
            </w:tcBorders>
            <w:vAlign w:val="center"/>
          </w:tcPr>
          <w:p w14:paraId="291275DF" w14:textId="77777777" w:rsidR="008A46AE" w:rsidRPr="00697106" w:rsidRDefault="008A46AE" w:rsidP="00735773">
            <w:pPr>
              <w:spacing w:after="0" w:line="240" w:lineRule="auto"/>
              <w:rPr>
                <w:rFonts w:ascii="Arial" w:eastAsia="Times New Roman" w:hAnsi="Arial" w:cs="Arial"/>
                <w:color w:val="000000"/>
                <w:lang w:val="en-US" w:eastAsia="lt-LT"/>
              </w:rPr>
            </w:pPr>
            <w:r w:rsidRPr="00697106">
              <w:rPr>
                <w:rFonts w:ascii="Arial" w:eastAsia="Times New Roman" w:hAnsi="Arial" w:cs="Arial"/>
                <w:color w:val="000000" w:themeColor="text1"/>
                <w:lang w:eastAsia="lt-LT"/>
              </w:rPr>
              <w:t>Licensing, support and maintenance services</w:t>
            </w:r>
          </w:p>
        </w:tc>
        <w:tc>
          <w:tcPr>
            <w:tcW w:w="3150" w:type="dxa"/>
            <w:tcBorders>
              <w:top w:val="single" w:sz="4" w:space="0" w:color="auto"/>
              <w:left w:val="single" w:sz="4" w:space="0" w:color="auto"/>
              <w:bottom w:val="single" w:sz="4" w:space="0" w:color="auto"/>
              <w:right w:val="single" w:sz="4" w:space="0" w:color="auto"/>
            </w:tcBorders>
            <w:vAlign w:val="center"/>
          </w:tcPr>
          <w:p w14:paraId="4440A76E" w14:textId="77777777" w:rsidR="008A46AE" w:rsidRPr="00697106" w:rsidRDefault="008A46AE" w:rsidP="00735773">
            <w:pPr>
              <w:spacing w:after="0" w:line="240" w:lineRule="auto"/>
              <w:jc w:val="center"/>
              <w:rPr>
                <w:rFonts w:ascii="Arial" w:eastAsia="Times New Roman" w:hAnsi="Arial" w:cs="Arial"/>
                <w:color w:val="000000"/>
                <w:lang w:eastAsia="lt-LT"/>
              </w:rPr>
            </w:pPr>
            <w:r w:rsidRPr="00697106">
              <w:rPr>
                <w:rFonts w:ascii="Arial" w:eastAsia="Times New Roman" w:hAnsi="Arial" w:cs="Arial"/>
                <w:color w:val="000000" w:themeColor="text1"/>
                <w:lang w:val="en-US" w:eastAsia="lt-LT"/>
              </w:rPr>
              <w:t xml:space="preserve">58 </w:t>
            </w:r>
            <w:r w:rsidRPr="00697106">
              <w:rPr>
                <w:rFonts w:ascii="Arial" w:eastAsia="Times New Roman" w:hAnsi="Arial" w:cs="Arial"/>
                <w:color w:val="000000" w:themeColor="text1"/>
                <w:lang w:eastAsia="lt-LT"/>
              </w:rPr>
              <w:t>months.</w:t>
            </w:r>
          </w:p>
        </w:tc>
        <w:tc>
          <w:tcPr>
            <w:tcW w:w="2019" w:type="dxa"/>
            <w:tcBorders>
              <w:top w:val="single" w:sz="4" w:space="0" w:color="auto"/>
              <w:left w:val="single" w:sz="4" w:space="0" w:color="auto"/>
              <w:bottom w:val="single" w:sz="4" w:space="0" w:color="auto"/>
              <w:right w:val="single" w:sz="4" w:space="0" w:color="auto"/>
            </w:tcBorders>
          </w:tcPr>
          <w:p w14:paraId="7F64025F" w14:textId="77777777" w:rsidR="008A46AE" w:rsidRPr="00697106" w:rsidRDefault="008A46AE" w:rsidP="00735773">
            <w:pPr>
              <w:spacing w:after="0" w:line="240" w:lineRule="auto"/>
              <w:jc w:val="center"/>
              <w:rPr>
                <w:rFonts w:ascii="Arial" w:eastAsia="Times New Roman" w:hAnsi="Arial" w:cs="Arial"/>
                <w:color w:val="000000" w:themeColor="text1"/>
                <w:lang w:val="en-US" w:eastAsia="lt-LT"/>
              </w:rPr>
            </w:pPr>
          </w:p>
        </w:tc>
      </w:tr>
      <w:tr w:rsidR="008A46AE" w:rsidRPr="00697106" w14:paraId="431626C0" w14:textId="77777777" w:rsidTr="00735773">
        <w:trPr>
          <w:trHeight w:val="271"/>
        </w:trPr>
        <w:tc>
          <w:tcPr>
            <w:tcW w:w="547" w:type="dxa"/>
            <w:tcBorders>
              <w:top w:val="single" w:sz="4" w:space="0" w:color="auto"/>
              <w:left w:val="single" w:sz="8" w:space="0" w:color="auto"/>
              <w:bottom w:val="single" w:sz="4" w:space="0" w:color="auto"/>
              <w:right w:val="single" w:sz="4" w:space="0" w:color="auto"/>
            </w:tcBorders>
            <w:vAlign w:val="center"/>
          </w:tcPr>
          <w:p w14:paraId="55AA369C" w14:textId="77777777" w:rsidR="008A46AE" w:rsidRPr="00697106" w:rsidRDefault="008A46AE" w:rsidP="00735773">
            <w:pPr>
              <w:spacing w:after="0" w:line="240" w:lineRule="auto"/>
              <w:rPr>
                <w:rFonts w:ascii="Arial" w:eastAsia="Times New Roman" w:hAnsi="Arial" w:cs="Arial"/>
                <w:color w:val="000000"/>
                <w:lang w:eastAsia="lt-LT"/>
              </w:rPr>
            </w:pPr>
            <w:r w:rsidRPr="00697106">
              <w:rPr>
                <w:rFonts w:ascii="Arial" w:eastAsia="Times New Roman" w:hAnsi="Arial" w:cs="Arial"/>
                <w:color w:val="000000"/>
                <w:lang w:eastAsia="lt-LT"/>
              </w:rPr>
              <w:t xml:space="preserve">3. </w:t>
            </w:r>
          </w:p>
        </w:tc>
        <w:tc>
          <w:tcPr>
            <w:tcW w:w="4033" w:type="dxa"/>
            <w:tcBorders>
              <w:top w:val="single" w:sz="4" w:space="0" w:color="auto"/>
              <w:left w:val="single" w:sz="4" w:space="0" w:color="auto"/>
              <w:bottom w:val="single" w:sz="4" w:space="0" w:color="auto"/>
              <w:right w:val="single" w:sz="4" w:space="0" w:color="auto"/>
            </w:tcBorders>
            <w:vAlign w:val="center"/>
          </w:tcPr>
          <w:p w14:paraId="7DFDDBBB" w14:textId="77777777" w:rsidR="008A46AE" w:rsidRPr="00697106" w:rsidRDefault="008A46AE" w:rsidP="00735773">
            <w:pPr>
              <w:spacing w:after="0" w:line="240" w:lineRule="auto"/>
              <w:rPr>
                <w:rFonts w:ascii="Arial" w:eastAsia="Times New Roman" w:hAnsi="Arial" w:cs="Arial"/>
                <w:color w:val="000000"/>
                <w:lang w:eastAsia="lt-LT"/>
              </w:rPr>
            </w:pPr>
            <w:r w:rsidRPr="00697106">
              <w:rPr>
                <w:rFonts w:ascii="Arial" w:eastAsia="Times New Roman" w:hAnsi="Arial" w:cs="Arial"/>
                <w:color w:val="000000"/>
                <w:lang w:eastAsia="lt-LT"/>
              </w:rPr>
              <w:t>Installation services</w:t>
            </w:r>
          </w:p>
        </w:tc>
        <w:tc>
          <w:tcPr>
            <w:tcW w:w="3150" w:type="dxa"/>
            <w:tcBorders>
              <w:top w:val="single" w:sz="4" w:space="0" w:color="auto"/>
              <w:left w:val="single" w:sz="4" w:space="0" w:color="auto"/>
              <w:bottom w:val="single" w:sz="4" w:space="0" w:color="auto"/>
              <w:right w:val="single" w:sz="4" w:space="0" w:color="auto"/>
            </w:tcBorders>
            <w:vAlign w:val="center"/>
          </w:tcPr>
          <w:p w14:paraId="0EE385B4" w14:textId="77777777" w:rsidR="008A46AE" w:rsidRPr="00697106" w:rsidRDefault="008A46AE" w:rsidP="00735773">
            <w:pPr>
              <w:spacing w:after="0" w:line="240" w:lineRule="auto"/>
              <w:jc w:val="center"/>
              <w:rPr>
                <w:rFonts w:ascii="Arial" w:eastAsia="Times New Roman" w:hAnsi="Arial" w:cs="Arial"/>
                <w:color w:val="000000"/>
                <w:lang w:eastAsia="lt-LT"/>
              </w:rPr>
            </w:pPr>
            <w:r w:rsidRPr="00697106">
              <w:rPr>
                <w:rFonts w:ascii="Arial" w:eastAsia="Times New Roman" w:hAnsi="Arial" w:cs="Arial"/>
                <w:color w:val="000000" w:themeColor="text1"/>
                <w:lang w:val="en-US" w:eastAsia="lt-LT"/>
              </w:rPr>
              <w:t>1 pc.</w:t>
            </w:r>
          </w:p>
        </w:tc>
        <w:tc>
          <w:tcPr>
            <w:tcW w:w="2019" w:type="dxa"/>
            <w:tcBorders>
              <w:top w:val="single" w:sz="4" w:space="0" w:color="auto"/>
              <w:left w:val="single" w:sz="4" w:space="0" w:color="auto"/>
              <w:bottom w:val="single" w:sz="4" w:space="0" w:color="auto"/>
              <w:right w:val="single" w:sz="4" w:space="0" w:color="auto"/>
            </w:tcBorders>
          </w:tcPr>
          <w:p w14:paraId="498D0C1A" w14:textId="77777777" w:rsidR="008A46AE" w:rsidRPr="00697106" w:rsidRDefault="008A46AE" w:rsidP="00735773">
            <w:pPr>
              <w:spacing w:after="0" w:line="240" w:lineRule="auto"/>
              <w:jc w:val="center"/>
              <w:rPr>
                <w:rFonts w:ascii="Arial" w:eastAsia="Times New Roman" w:hAnsi="Arial" w:cs="Arial"/>
                <w:color w:val="000000" w:themeColor="text1"/>
                <w:lang w:val="en-US" w:eastAsia="lt-LT"/>
              </w:rPr>
            </w:pPr>
          </w:p>
        </w:tc>
      </w:tr>
    </w:tbl>
    <w:p w14:paraId="062AAD9F" w14:textId="6C7C3499" w:rsidR="007B1F3A" w:rsidRPr="008A46AE" w:rsidRDefault="007B1F3A" w:rsidP="008A46AE">
      <w:pPr>
        <w:tabs>
          <w:tab w:val="left" w:pos="567"/>
          <w:tab w:val="left" w:pos="851"/>
        </w:tabs>
        <w:spacing w:after="0"/>
        <w:jc w:val="both"/>
        <w:rPr>
          <w:rFonts w:ascii="Arial" w:eastAsia="Calibri" w:hAnsi="Arial" w:cs="Arial"/>
        </w:rPr>
      </w:pPr>
    </w:p>
    <w:p w14:paraId="2E5366D5" w14:textId="77777777" w:rsidR="007B1F3A" w:rsidRPr="00B33EB9" w:rsidRDefault="007B1F3A" w:rsidP="00646799">
      <w:pPr>
        <w:pStyle w:val="ListParagraph"/>
        <w:tabs>
          <w:tab w:val="left" w:pos="567"/>
          <w:tab w:val="left" w:pos="851"/>
        </w:tabs>
        <w:spacing w:after="0"/>
        <w:ind w:left="0"/>
        <w:jc w:val="both"/>
        <w:rPr>
          <w:rFonts w:ascii="Arial" w:eastAsia="Calibri" w:hAnsi="Arial" w:cs="Arial"/>
        </w:rPr>
      </w:pPr>
    </w:p>
    <w:p w14:paraId="509CCA73" w14:textId="7479BF7A" w:rsidR="007B1F3A" w:rsidRPr="00416DB6" w:rsidRDefault="007B1F3A" w:rsidP="00646799">
      <w:pPr>
        <w:pStyle w:val="ListParagraph"/>
        <w:numPr>
          <w:ilvl w:val="1"/>
          <w:numId w:val="32"/>
        </w:numPr>
        <w:tabs>
          <w:tab w:val="left" w:pos="426"/>
        </w:tabs>
        <w:spacing w:after="0"/>
        <w:ind w:left="0" w:firstLine="0"/>
        <w:jc w:val="both"/>
        <w:rPr>
          <w:rFonts w:ascii="Arial" w:eastAsia="Calibri" w:hAnsi="Arial" w:cs="Arial"/>
        </w:rPr>
      </w:pPr>
      <w:r w:rsidRPr="00B33EB9">
        <w:rPr>
          <w:rFonts w:ascii="Arial" w:hAnsi="Arial"/>
        </w:rPr>
        <w:t xml:space="preserve">The Contract price shall remain unchanged throughout the entire period of the Contract, except if the Contract price is changed in accordance with the procedure and under the conditions set out in Article 89 of the Law on Public Procurement of the Republic of Lithuania / Article 97 of the Law  on Procurement by Contracting Entities Operating in the Water, Energy, Transport and Postal Services Sectors of the Republic of Lithuania, or if the price of the Contract is changed in a manner explicitly and specifically provided for in the Contract (where a revision applies, or where the rates are reduced by agreement between the Parties). </w:t>
      </w:r>
    </w:p>
    <w:p w14:paraId="009344A2" w14:textId="77777777" w:rsidR="00416DB6" w:rsidRPr="00B33EB9" w:rsidRDefault="00416DB6" w:rsidP="00416DB6">
      <w:pPr>
        <w:pStyle w:val="ListParagraph"/>
        <w:tabs>
          <w:tab w:val="left" w:pos="426"/>
        </w:tabs>
        <w:spacing w:after="0"/>
        <w:ind w:left="0"/>
        <w:jc w:val="both"/>
        <w:rPr>
          <w:rFonts w:ascii="Arial" w:eastAsia="Calibri" w:hAnsi="Arial" w:cs="Arial"/>
        </w:rPr>
      </w:pPr>
    </w:p>
    <w:p w14:paraId="6FDFA247" w14:textId="77777777" w:rsidR="008D3447" w:rsidRDefault="00AF3316" w:rsidP="008D3447">
      <w:pPr>
        <w:pStyle w:val="ListParagraph"/>
        <w:numPr>
          <w:ilvl w:val="1"/>
          <w:numId w:val="32"/>
        </w:numPr>
        <w:tabs>
          <w:tab w:val="left" w:pos="426"/>
        </w:tabs>
        <w:spacing w:after="0"/>
        <w:ind w:left="0" w:firstLine="0"/>
        <w:jc w:val="both"/>
        <w:rPr>
          <w:rFonts w:ascii="Arial" w:eastAsia="Calibri" w:hAnsi="Arial" w:cs="Arial"/>
        </w:rPr>
      </w:pPr>
      <w:r w:rsidRPr="00B33EB9">
        <w:rPr>
          <w:rFonts w:ascii="Arial" w:hAnsi="Arial"/>
        </w:rPr>
        <w:t xml:space="preserve">The rates (one or more rates) for the Services / Goods may be revised as expressly and specifically provided for in the Contract (may increase or decrease, or remain unchanged, in accordance with the conversion formula if the Contract provides for a revision procedure) or may be reduced by written agreement of the Parties otherwise than in accordance with the revision procedure (formula) due to changes in market prices or other objective reasons (e.g., current discounts, etc., applied by the </w:t>
      </w:r>
      <w:r w:rsidR="000B0098">
        <w:rPr>
          <w:rFonts w:ascii="Arial" w:hAnsi="Arial"/>
        </w:rPr>
        <w:t>Supplier</w:t>
      </w:r>
      <w:r w:rsidRPr="00B33EB9">
        <w:rPr>
          <w:rFonts w:ascii="Arial" w:hAnsi="Arial"/>
        </w:rPr>
        <w:t xml:space="preserve">), without altering any other terms, conditions or scope of the Contract. The Party seeking to reduce the price and/or rate(s) shall apply in writing to the other Party and, subject to its approval, an additional agreement  to the Contract shall be signed. The reduction in the price and/or rate(s) shall not alter any other terms and conditions of the Contract, except for the cases of modification to the Contract set out in the Contract or if a modification is made in accordance with the provisions of legislation.  </w:t>
      </w:r>
    </w:p>
    <w:p w14:paraId="71615E13" w14:textId="77777777" w:rsidR="008D3447" w:rsidRPr="008D3447" w:rsidRDefault="008D3447" w:rsidP="008D3447">
      <w:pPr>
        <w:pStyle w:val="ListParagraph"/>
        <w:rPr>
          <w:rFonts w:ascii="Arial" w:hAnsi="Arial"/>
        </w:rPr>
      </w:pPr>
    </w:p>
    <w:p w14:paraId="5B864C62" w14:textId="68250938" w:rsidR="00AC2559" w:rsidRPr="008D3447" w:rsidRDefault="004B72CD" w:rsidP="008D3447">
      <w:pPr>
        <w:pStyle w:val="ListParagraph"/>
        <w:numPr>
          <w:ilvl w:val="1"/>
          <w:numId w:val="32"/>
        </w:numPr>
        <w:tabs>
          <w:tab w:val="left" w:pos="426"/>
        </w:tabs>
        <w:spacing w:after="0"/>
        <w:ind w:left="0" w:firstLine="0"/>
        <w:jc w:val="both"/>
        <w:rPr>
          <w:rFonts w:ascii="Arial" w:eastAsia="Calibri" w:hAnsi="Arial" w:cs="Arial"/>
        </w:rPr>
      </w:pPr>
      <w:r w:rsidRPr="008D3447">
        <w:rPr>
          <w:rFonts w:ascii="Arial" w:hAnsi="Arial"/>
        </w:rPr>
        <w:t xml:space="preserve">The maximum quantity of Services / Goods </w:t>
      </w:r>
      <w:r w:rsidR="00BE145C" w:rsidRPr="008D3447">
        <w:rPr>
          <w:rFonts w:ascii="Arial" w:hAnsi="Arial"/>
        </w:rPr>
        <w:t>is</w:t>
      </w:r>
      <w:r w:rsidRPr="008D3447">
        <w:rPr>
          <w:rFonts w:ascii="Arial" w:hAnsi="Arial"/>
        </w:rPr>
        <w:t xml:space="preserve"> specified in the Contract and its Annexes. The table in Clause 2.1.3 of the Contract, Line No. </w:t>
      </w:r>
      <w:r w:rsidR="00BE145C" w:rsidRPr="008D3447">
        <w:rPr>
          <w:rFonts w:ascii="Arial" w:hAnsi="Arial"/>
        </w:rPr>
        <w:t>2</w:t>
      </w:r>
      <w:r w:rsidRPr="008D3447">
        <w:rPr>
          <w:rFonts w:ascii="Arial" w:hAnsi="Arial"/>
        </w:rPr>
        <w:t xml:space="preserve">  the maximum are for the purpose of evaluating tenders only and are subject to change according to the Customer's needs (the   the row quantity specified inmay decrease), within the limits of the Contract Price.</w:t>
      </w:r>
    </w:p>
    <w:p w14:paraId="13FFD905" w14:textId="77777777" w:rsidR="00DA4C2C" w:rsidRPr="00B33EB9" w:rsidRDefault="00DA4C2C" w:rsidP="00646799">
      <w:pPr>
        <w:pStyle w:val="ListParagraph"/>
        <w:tabs>
          <w:tab w:val="left" w:pos="567"/>
          <w:tab w:val="left" w:pos="851"/>
        </w:tabs>
        <w:spacing w:after="0"/>
        <w:ind w:left="0" w:firstLine="284"/>
        <w:jc w:val="both"/>
        <w:rPr>
          <w:rFonts w:ascii="Arial" w:hAnsi="Arial" w:cs="Arial"/>
        </w:rPr>
      </w:pPr>
    </w:p>
    <w:p w14:paraId="3BBC68EB" w14:textId="2579959E" w:rsidR="00E736E9" w:rsidRPr="00B33EB9" w:rsidRDefault="00E736E9" w:rsidP="00CC7D52">
      <w:pPr>
        <w:pStyle w:val="ListParagraph"/>
        <w:numPr>
          <w:ilvl w:val="1"/>
          <w:numId w:val="32"/>
        </w:numPr>
        <w:tabs>
          <w:tab w:val="left" w:pos="567"/>
          <w:tab w:val="left" w:pos="851"/>
        </w:tabs>
        <w:spacing w:after="0"/>
        <w:ind w:left="0" w:firstLine="0"/>
        <w:jc w:val="both"/>
        <w:rPr>
          <w:rFonts w:ascii="Arial" w:eastAsia="Calibri" w:hAnsi="Arial" w:cs="Arial"/>
        </w:rPr>
      </w:pPr>
      <w:r w:rsidRPr="00B33EB9">
        <w:rPr>
          <w:rFonts w:ascii="Arial" w:hAnsi="Arial"/>
        </w:rPr>
        <w:t xml:space="preserve">In accordance with the Methodology, the Contract shall set out the method for calculating the Contract price: </w:t>
      </w:r>
      <w:r w:rsidR="00EB50C9" w:rsidRPr="00EB50C9">
        <w:rPr>
          <w:rFonts w:ascii="Arial" w:hAnsi="Arial"/>
        </w:rPr>
        <w:t>Fixed</w:t>
      </w:r>
      <w:r w:rsidR="00EB50C9">
        <w:rPr>
          <w:rFonts w:ascii="Arial" w:hAnsi="Arial"/>
        </w:rPr>
        <w:t>-</w:t>
      </w:r>
      <w:r w:rsidR="00EB50C9" w:rsidRPr="00EB50C9">
        <w:rPr>
          <w:rFonts w:ascii="Arial" w:hAnsi="Arial"/>
        </w:rPr>
        <w:t xml:space="preserve">price </w:t>
      </w:r>
      <w:r w:rsidR="00EB50C9">
        <w:rPr>
          <w:rFonts w:ascii="Arial" w:hAnsi="Arial"/>
        </w:rPr>
        <w:t xml:space="preserve">pricing </w:t>
      </w:r>
      <w:r w:rsidR="00EB50C9" w:rsidRPr="00EB50C9">
        <w:rPr>
          <w:rFonts w:ascii="Arial" w:hAnsi="Arial"/>
        </w:rPr>
        <w:t>and fixed</w:t>
      </w:r>
      <w:r w:rsidR="00EB50C9">
        <w:rPr>
          <w:rFonts w:ascii="Arial" w:hAnsi="Arial"/>
        </w:rPr>
        <w:t>-</w:t>
      </w:r>
      <w:r w:rsidR="00EB50C9" w:rsidRPr="00EB50C9">
        <w:rPr>
          <w:rFonts w:ascii="Arial" w:hAnsi="Arial"/>
        </w:rPr>
        <w:t>rate pricing:</w:t>
      </w:r>
      <w:r w:rsidRPr="00B33EB9">
        <w:rPr>
          <w:rFonts w:ascii="Arial" w:hAnsi="Arial"/>
        </w:rPr>
        <w:t xml:space="preserve"> </w:t>
      </w:r>
    </w:p>
    <w:p w14:paraId="2672B5F8" w14:textId="4CC8A6AA" w:rsidR="00D47876" w:rsidRPr="00B33EB9" w:rsidRDefault="00D47876" w:rsidP="00646799">
      <w:pPr>
        <w:pStyle w:val="ListParagraph"/>
        <w:tabs>
          <w:tab w:val="left" w:pos="567"/>
          <w:tab w:val="left" w:pos="851"/>
        </w:tabs>
        <w:spacing w:after="0"/>
        <w:ind w:left="0" w:firstLine="284"/>
        <w:jc w:val="both"/>
        <w:rPr>
          <w:rFonts w:ascii="Arial" w:hAnsi="Arial" w:cs="Arial"/>
          <w:i/>
        </w:rPr>
      </w:pPr>
    </w:p>
    <w:p w14:paraId="095A68E7" w14:textId="7216BB31" w:rsidR="00A87DB6" w:rsidRPr="00570D40" w:rsidRDefault="003F3C3C" w:rsidP="00570D40">
      <w:pPr>
        <w:pStyle w:val="ListParagraph"/>
        <w:numPr>
          <w:ilvl w:val="0"/>
          <w:numId w:val="13"/>
        </w:numPr>
        <w:tabs>
          <w:tab w:val="left" w:pos="567"/>
          <w:tab w:val="left" w:pos="851"/>
        </w:tabs>
        <w:spacing w:after="0"/>
        <w:ind w:left="0" w:firstLine="284"/>
        <w:jc w:val="both"/>
        <w:rPr>
          <w:rFonts w:ascii="Arial" w:hAnsi="Arial" w:cs="Arial"/>
          <w:iCs/>
        </w:rPr>
      </w:pPr>
      <w:r w:rsidRPr="00B33EB9">
        <w:rPr>
          <w:rFonts w:ascii="Arial" w:hAnsi="Arial"/>
          <w:iCs/>
        </w:rPr>
        <w:t>Fixed-</w:t>
      </w:r>
      <w:r w:rsidR="001314F6">
        <w:rPr>
          <w:rFonts w:ascii="Arial" w:hAnsi="Arial"/>
          <w:iCs/>
        </w:rPr>
        <w:t>price</w:t>
      </w:r>
      <w:r w:rsidRPr="00B33EB9">
        <w:rPr>
          <w:rFonts w:ascii="Arial" w:hAnsi="Arial"/>
          <w:iCs/>
        </w:rPr>
        <w:t xml:space="preserve"> pricing</w:t>
      </w:r>
      <w:r w:rsidR="00CA2111">
        <w:rPr>
          <w:rFonts w:ascii="Arial" w:hAnsi="Arial"/>
          <w:iCs/>
        </w:rPr>
        <w:t xml:space="preserve"> </w:t>
      </w:r>
      <w:r w:rsidR="00CA2111" w:rsidRPr="00CA2111">
        <w:rPr>
          <w:rFonts w:ascii="Arial" w:hAnsi="Arial"/>
          <w:iCs/>
        </w:rPr>
        <w:t xml:space="preserve">(applicable to the table in point 2.1.3. of </w:t>
      </w:r>
      <w:r w:rsidR="00B83F14">
        <w:rPr>
          <w:rFonts w:ascii="Arial" w:hAnsi="Arial"/>
          <w:iCs/>
        </w:rPr>
        <w:t>Contract SC rows</w:t>
      </w:r>
      <w:r w:rsidR="00CA2111" w:rsidRPr="00CA2111">
        <w:rPr>
          <w:rFonts w:ascii="Arial" w:hAnsi="Arial"/>
          <w:iCs/>
        </w:rPr>
        <w:t xml:space="preserve"> No. 1, 3 of the Goods/Services)</w:t>
      </w:r>
      <w:r w:rsidRPr="00B33EB9">
        <w:rPr>
          <w:rFonts w:ascii="Arial" w:hAnsi="Arial"/>
          <w:iCs/>
        </w:rPr>
        <w:t>.</w:t>
      </w:r>
      <w:r w:rsidRPr="00B33EB9">
        <w:rPr>
          <w:rFonts w:ascii="Arial" w:hAnsi="Arial"/>
          <w:i/>
        </w:rPr>
        <w:t xml:space="preserve"> </w:t>
      </w:r>
      <w:bookmarkStart w:id="2" w:name="_Hlk70953330"/>
      <w:r w:rsidRPr="00B33EB9">
        <w:rPr>
          <w:rFonts w:ascii="Arial" w:hAnsi="Arial"/>
          <w:iCs/>
        </w:rPr>
        <w:t xml:space="preserve">The </w:t>
      </w:r>
      <w:r w:rsidR="000B0098">
        <w:rPr>
          <w:rFonts w:ascii="Arial" w:hAnsi="Arial"/>
          <w:iCs/>
        </w:rPr>
        <w:t>Supplier</w:t>
      </w:r>
      <w:r w:rsidRPr="00B33EB9">
        <w:rPr>
          <w:rFonts w:ascii="Arial" w:hAnsi="Arial"/>
          <w:iCs/>
        </w:rPr>
        <w:t xml:space="preserve"> undertakes to provide all the Services / deliver all the Goods specified in the TS </w:t>
      </w:r>
      <w:r w:rsidR="00C02C0B" w:rsidRPr="00C02C0B">
        <w:rPr>
          <w:rFonts w:ascii="Arial" w:hAnsi="Arial"/>
          <w:iCs/>
        </w:rPr>
        <w:t>for the price specified in p. 2.1 of the Contract S</w:t>
      </w:r>
      <w:r w:rsidR="006B1A12">
        <w:rPr>
          <w:rFonts w:ascii="Arial" w:hAnsi="Arial"/>
          <w:iCs/>
        </w:rPr>
        <w:t xml:space="preserve">C </w:t>
      </w:r>
      <w:r w:rsidRPr="00B33EB9">
        <w:rPr>
          <w:rFonts w:ascii="Arial" w:hAnsi="Arial"/>
          <w:iCs/>
        </w:rPr>
        <w:t xml:space="preserve">and to transfer the deliverable of the Services / the Goods into the Customer’s ownership. The basic rule for the performance of the Contract shall be that the </w:t>
      </w:r>
      <w:r w:rsidR="000B0098">
        <w:rPr>
          <w:rFonts w:ascii="Arial" w:hAnsi="Arial"/>
          <w:iCs/>
        </w:rPr>
        <w:t>Supplier</w:t>
      </w:r>
      <w:r w:rsidRPr="00B33EB9">
        <w:rPr>
          <w:rFonts w:ascii="Arial" w:hAnsi="Arial"/>
          <w:iCs/>
        </w:rPr>
        <w:t xml:space="preserve"> shall provide all the Services / deliver all the Goods specified in the TS with its own materials and at its own risk, including all taxes, costs of technical and </w:t>
      </w:r>
      <w:r w:rsidRPr="00B33EB9">
        <w:rPr>
          <w:rFonts w:ascii="Arial" w:hAnsi="Arial"/>
          <w:iCs/>
        </w:rPr>
        <w:lastRenderedPageBreak/>
        <w:t xml:space="preserve">organisational capacity, customs duties, other costs which are expressly referred to in the Contract and/or which, although not expressly referred to in the Contract, but which the </w:t>
      </w:r>
      <w:r w:rsidR="000B0098">
        <w:rPr>
          <w:rFonts w:ascii="Arial" w:hAnsi="Arial"/>
          <w:iCs/>
        </w:rPr>
        <w:t>Supplier</w:t>
      </w:r>
      <w:r w:rsidRPr="00B33EB9">
        <w:rPr>
          <w:rFonts w:ascii="Arial" w:hAnsi="Arial"/>
          <w:iCs/>
        </w:rPr>
        <w:t>, as a professional in its field, must have included in the tender price, and the Customer shall pay the price set out in Clause 2.1 of the Contract SC for the Services provided and the Goods delivered in a proper and timely manner in accordance with the terms and conditions set out in the Contract.</w:t>
      </w:r>
      <w:r w:rsidR="006F25E8" w:rsidRPr="006F25E8">
        <w:t xml:space="preserve"> </w:t>
      </w:r>
      <w:r w:rsidR="006F25E8" w:rsidRPr="006F25E8">
        <w:rPr>
          <w:rFonts w:ascii="Arial" w:hAnsi="Arial"/>
          <w:iCs/>
        </w:rPr>
        <w:t xml:space="preserve">In case of the delivery of goods and where customs duties levied on goods are paid by the Customers, the </w:t>
      </w:r>
      <w:r w:rsidR="000B0098">
        <w:rPr>
          <w:rFonts w:ascii="Arial" w:hAnsi="Arial"/>
          <w:iCs/>
        </w:rPr>
        <w:t>Supplier</w:t>
      </w:r>
      <w:r w:rsidR="006F25E8" w:rsidRPr="006F25E8">
        <w:rPr>
          <w:rFonts w:ascii="Arial" w:hAnsi="Arial"/>
          <w:iCs/>
        </w:rPr>
        <w:t xml:space="preserve"> must compensate the total paid amount to the Customers not later than within 10 (ten) calendar days from demand, in case of the </w:t>
      </w:r>
      <w:r w:rsidR="000B0098">
        <w:rPr>
          <w:rFonts w:ascii="Arial" w:hAnsi="Arial"/>
          <w:iCs/>
        </w:rPr>
        <w:t>Supplier</w:t>
      </w:r>
      <w:r w:rsidR="006F25E8" w:rsidRPr="006F25E8">
        <w:rPr>
          <w:rFonts w:ascii="Arial" w:hAnsi="Arial"/>
          <w:iCs/>
        </w:rPr>
        <w:t xml:space="preserve">’s failure to pay when due the </w:t>
      </w:r>
      <w:r w:rsidR="000B0098">
        <w:rPr>
          <w:rFonts w:ascii="Arial" w:hAnsi="Arial"/>
          <w:iCs/>
        </w:rPr>
        <w:t>Supplier</w:t>
      </w:r>
      <w:r w:rsidR="006F25E8" w:rsidRPr="006F25E8">
        <w:rPr>
          <w:rFonts w:ascii="Arial" w:hAnsi="Arial"/>
          <w:iCs/>
        </w:rPr>
        <w:t xml:space="preserve"> shall pay the Customers late interest at the rate of 0.05% (zero point zero five percent) of the overdue amount excluding VAT.</w:t>
      </w:r>
      <w:r w:rsidRPr="006F25E8">
        <w:rPr>
          <w:rFonts w:ascii="Arial" w:hAnsi="Arial"/>
          <w:i/>
        </w:rPr>
        <w:t xml:space="preserve"> </w:t>
      </w:r>
      <w:bookmarkEnd w:id="2"/>
    </w:p>
    <w:p w14:paraId="46C8BB7B" w14:textId="261FE211" w:rsidR="003603E4" w:rsidRPr="001F1B22" w:rsidRDefault="003F3C3C" w:rsidP="003603E4">
      <w:pPr>
        <w:pStyle w:val="ListParagraph"/>
        <w:numPr>
          <w:ilvl w:val="0"/>
          <w:numId w:val="13"/>
        </w:numPr>
        <w:tabs>
          <w:tab w:val="left" w:pos="567"/>
        </w:tabs>
        <w:ind w:left="0" w:firstLine="284"/>
        <w:jc w:val="both"/>
        <w:rPr>
          <w:rFonts w:ascii="Arial" w:hAnsi="Arial" w:cs="Arial"/>
        </w:rPr>
      </w:pPr>
      <w:bookmarkStart w:id="3" w:name="_Hlk106016806"/>
      <w:r w:rsidRPr="009F3C08">
        <w:rPr>
          <w:rFonts w:ascii="Arial" w:hAnsi="Arial"/>
          <w:iCs/>
        </w:rPr>
        <w:t>Fixed-rate pricing</w:t>
      </w:r>
      <w:r w:rsidR="00C8485B">
        <w:rPr>
          <w:rFonts w:ascii="Arial" w:hAnsi="Arial"/>
          <w:iCs/>
        </w:rPr>
        <w:t xml:space="preserve"> (</w:t>
      </w:r>
      <w:r w:rsidR="00C8485B" w:rsidRPr="00CA2111">
        <w:rPr>
          <w:rFonts w:ascii="Arial" w:hAnsi="Arial"/>
          <w:iCs/>
        </w:rPr>
        <w:t xml:space="preserve">applicable to the table in point 2.1.3. of </w:t>
      </w:r>
      <w:r w:rsidR="00C8485B">
        <w:rPr>
          <w:rFonts w:ascii="Arial" w:hAnsi="Arial"/>
          <w:iCs/>
        </w:rPr>
        <w:t>Contract SC row</w:t>
      </w:r>
      <w:r w:rsidR="00C8485B" w:rsidRPr="00CA2111">
        <w:rPr>
          <w:rFonts w:ascii="Arial" w:hAnsi="Arial"/>
          <w:iCs/>
        </w:rPr>
        <w:t xml:space="preserve"> No. </w:t>
      </w:r>
      <w:r w:rsidR="00C8485B">
        <w:rPr>
          <w:rFonts w:ascii="Arial" w:hAnsi="Arial"/>
          <w:iCs/>
          <w:lang w:val="en-US"/>
        </w:rPr>
        <w:t>2</w:t>
      </w:r>
      <w:r w:rsidR="004D30CE">
        <w:rPr>
          <w:rFonts w:ascii="Arial" w:hAnsi="Arial"/>
          <w:iCs/>
          <w:lang w:val="en-US"/>
        </w:rPr>
        <w:t xml:space="preserve"> of the Services)</w:t>
      </w:r>
      <w:r w:rsidRPr="009F3C08">
        <w:rPr>
          <w:rFonts w:ascii="Arial" w:hAnsi="Arial"/>
          <w:iCs/>
        </w:rPr>
        <w:t>. The fixed rates for the Services are set out in Annex No. 1 to the Contract SC and may not be changed during the term of the Contract, unless the Contract expressly and specifically provides for a procedure for revision of the rates</w:t>
      </w:r>
      <w:r w:rsidR="004D0E8F" w:rsidRPr="009F3C08">
        <w:rPr>
          <w:rFonts w:ascii="Arial" w:hAnsi="Arial"/>
          <w:iCs/>
        </w:rPr>
        <w:t xml:space="preserve">, </w:t>
      </w:r>
      <w:r w:rsidRPr="009F3C08">
        <w:rPr>
          <w:rFonts w:ascii="Arial" w:hAnsi="Arial"/>
          <w:iCs/>
        </w:rPr>
        <w:t>or the rates are reduced by written agreement of the Parties. The Services shall be procured according to the Customer’s need and the Customer shall not be obliged to procure all the Services or a minimum quantity thereof, unless otherwise specified in the TS.</w:t>
      </w:r>
      <w:r w:rsidR="00A00AC8" w:rsidRPr="009F3C08">
        <w:rPr>
          <w:rFonts w:ascii="Arial" w:hAnsi="Arial"/>
          <w:iCs/>
        </w:rPr>
        <w:t xml:space="preserve"> </w:t>
      </w:r>
      <w:r w:rsidR="009F3C08" w:rsidRPr="00617CF9">
        <w:rPr>
          <w:rFonts w:ascii="Arial" w:hAnsi="Arial" w:cs="Arial"/>
          <w:iCs/>
        </w:rPr>
        <w:t xml:space="preserve">The Contract rates shall include all fees and any other direct and indirect costs and charges incurred and/or likely to be incurred by the </w:t>
      </w:r>
      <w:r w:rsidR="000B0098">
        <w:rPr>
          <w:rFonts w:ascii="Arial" w:hAnsi="Arial" w:cs="Arial"/>
          <w:iCs/>
        </w:rPr>
        <w:t>Supplier</w:t>
      </w:r>
      <w:r w:rsidR="009F3C08" w:rsidRPr="00617CF9">
        <w:rPr>
          <w:rFonts w:ascii="Arial" w:hAnsi="Arial" w:cs="Arial"/>
          <w:iCs/>
        </w:rPr>
        <w:t xml:space="preserve"> in connection with proper performance of the Contract, including without limitation, customs duties. In case of delivery of goods and where customs duties levied on goods are paid by the Customer, the </w:t>
      </w:r>
      <w:r w:rsidR="000B0098">
        <w:rPr>
          <w:rFonts w:ascii="Arial" w:hAnsi="Arial" w:cs="Arial"/>
          <w:iCs/>
        </w:rPr>
        <w:t>Supplier</w:t>
      </w:r>
      <w:r w:rsidR="009F3C08" w:rsidRPr="00617CF9">
        <w:rPr>
          <w:rFonts w:ascii="Arial" w:hAnsi="Arial" w:cs="Arial"/>
          <w:iCs/>
        </w:rPr>
        <w:t xml:space="preserve"> must compensate the total paid amount to the Customer not later than within 10 (ten) calendar days from demand, in case of the </w:t>
      </w:r>
      <w:r w:rsidR="000B0098">
        <w:rPr>
          <w:rFonts w:ascii="Arial" w:hAnsi="Arial" w:cs="Arial"/>
          <w:iCs/>
        </w:rPr>
        <w:t>Supplier</w:t>
      </w:r>
      <w:r w:rsidR="009F3C08" w:rsidRPr="00617CF9">
        <w:rPr>
          <w:rFonts w:ascii="Arial" w:hAnsi="Arial" w:cs="Arial"/>
          <w:iCs/>
        </w:rPr>
        <w:t xml:space="preserve">'s failure to pay when due the </w:t>
      </w:r>
      <w:r w:rsidR="000B0098">
        <w:rPr>
          <w:rFonts w:ascii="Arial" w:hAnsi="Arial" w:cs="Arial"/>
          <w:iCs/>
        </w:rPr>
        <w:t>Supplier</w:t>
      </w:r>
      <w:r w:rsidR="009F3C08" w:rsidRPr="00617CF9">
        <w:rPr>
          <w:rFonts w:ascii="Arial" w:hAnsi="Arial" w:cs="Arial"/>
          <w:iCs/>
        </w:rPr>
        <w:t xml:space="preserve"> shall pay the Customer late interest at </w:t>
      </w:r>
      <w:r w:rsidR="009F3C08">
        <w:rPr>
          <w:rFonts w:ascii="Arial" w:hAnsi="Arial" w:cs="Arial"/>
          <w:iCs/>
        </w:rPr>
        <w:t>the</w:t>
      </w:r>
      <w:r w:rsidR="009F3C08" w:rsidRPr="00617CF9">
        <w:rPr>
          <w:rFonts w:ascii="Arial" w:hAnsi="Arial" w:cs="Arial"/>
          <w:iCs/>
        </w:rPr>
        <w:t xml:space="preserve"> rate of 0.05</w:t>
      </w:r>
      <w:r w:rsidR="009F3C08">
        <w:rPr>
          <w:rFonts w:ascii="Arial" w:hAnsi="Arial" w:cs="Arial"/>
          <w:iCs/>
        </w:rPr>
        <w:t>%</w:t>
      </w:r>
      <w:r w:rsidR="009F3C08" w:rsidRPr="00617CF9">
        <w:rPr>
          <w:rFonts w:ascii="Arial" w:hAnsi="Arial" w:cs="Arial"/>
          <w:iCs/>
        </w:rPr>
        <w:t xml:space="preserve"> (</w:t>
      </w:r>
      <w:r w:rsidR="009F3C08">
        <w:rPr>
          <w:rFonts w:ascii="Arial" w:hAnsi="Arial" w:cs="Arial"/>
          <w:iCs/>
        </w:rPr>
        <w:t>zero point zero five percent</w:t>
      </w:r>
      <w:r w:rsidR="009F3C08" w:rsidRPr="00617CF9">
        <w:rPr>
          <w:rFonts w:ascii="Arial" w:hAnsi="Arial" w:cs="Arial"/>
          <w:iCs/>
        </w:rPr>
        <w:t xml:space="preserve">) </w:t>
      </w:r>
      <w:r w:rsidR="009F3C08">
        <w:rPr>
          <w:rFonts w:ascii="Arial" w:hAnsi="Arial" w:cs="Arial"/>
          <w:iCs/>
        </w:rPr>
        <w:t xml:space="preserve">of </w:t>
      </w:r>
      <w:r w:rsidR="009F3C08" w:rsidRPr="00617CF9">
        <w:rPr>
          <w:rFonts w:ascii="Arial" w:hAnsi="Arial" w:cs="Arial"/>
          <w:iCs/>
        </w:rPr>
        <w:t>the overdue amount excluding VAT</w:t>
      </w:r>
      <w:r w:rsidR="003603E4">
        <w:rPr>
          <w:rFonts w:ascii="Arial" w:hAnsi="Arial" w:cs="Arial"/>
          <w:iCs/>
        </w:rPr>
        <w:t>.</w:t>
      </w:r>
    </w:p>
    <w:p w14:paraId="4C1443CE" w14:textId="2ABFA3CE" w:rsidR="001F1B22" w:rsidRDefault="001F1B22" w:rsidP="001F1B22">
      <w:pPr>
        <w:tabs>
          <w:tab w:val="left" w:pos="567"/>
          <w:tab w:val="left" w:pos="851"/>
        </w:tabs>
        <w:spacing w:after="0"/>
        <w:jc w:val="both"/>
        <w:rPr>
          <w:rFonts w:ascii="Arial" w:hAnsi="Arial"/>
          <w:iCs/>
          <w:u w:val="single"/>
        </w:rPr>
      </w:pPr>
      <w:r w:rsidRPr="001F1B22">
        <w:rPr>
          <w:rFonts w:ascii="Arial" w:hAnsi="Arial"/>
          <w:iCs/>
        </w:rPr>
        <w:t>The Customer shall have the right to procure services and goods not provided for in the Contract but related to the subject-matter of the Contract (hereinafter: ‘</w:t>
      </w:r>
      <w:r w:rsidRPr="001F1B22">
        <w:rPr>
          <w:rFonts w:ascii="Arial" w:hAnsi="Arial"/>
          <w:b/>
          <w:bCs/>
          <w:iCs/>
        </w:rPr>
        <w:t>contingent services / goods</w:t>
      </w:r>
      <w:r w:rsidRPr="001F1B22">
        <w:rPr>
          <w:rFonts w:ascii="Arial" w:hAnsi="Arial"/>
          <w:iCs/>
        </w:rPr>
        <w:t xml:space="preserve">’/), the total value of which during the entire term of the Contract shall be up to </w:t>
      </w:r>
      <w:r w:rsidRPr="001F1B22">
        <w:rPr>
          <w:rFonts w:ascii="Arial" w:hAnsi="Arial"/>
          <w:iCs/>
          <w:u w:val="single"/>
        </w:rPr>
        <w:t>10</w:t>
      </w:r>
      <w:r w:rsidR="00605649">
        <w:rPr>
          <w:rFonts w:ascii="Arial" w:hAnsi="Arial"/>
          <w:iCs/>
          <w:u w:val="single"/>
        </w:rPr>
        <w:t xml:space="preserve"> (ten) </w:t>
      </w:r>
      <w:r w:rsidRPr="001F1B22">
        <w:rPr>
          <w:rFonts w:ascii="Arial" w:hAnsi="Arial"/>
          <w:iCs/>
          <w:u w:val="single"/>
        </w:rPr>
        <w:t xml:space="preserve">% of the Contract price excluding VAT. This amount shall be included in the Contract price. </w:t>
      </w:r>
    </w:p>
    <w:p w14:paraId="11040226" w14:textId="77777777" w:rsidR="0082731A" w:rsidRPr="001F1B22" w:rsidRDefault="0082731A" w:rsidP="001F1B22">
      <w:pPr>
        <w:tabs>
          <w:tab w:val="left" w:pos="567"/>
          <w:tab w:val="left" w:pos="851"/>
        </w:tabs>
        <w:spacing w:after="0"/>
        <w:jc w:val="both"/>
        <w:rPr>
          <w:rFonts w:ascii="Arial" w:hAnsi="Arial" w:cs="Arial"/>
          <w:iCs/>
        </w:rPr>
      </w:pPr>
    </w:p>
    <w:p w14:paraId="407A125F" w14:textId="77777777" w:rsidR="001F1B22" w:rsidRDefault="001F1B22" w:rsidP="001F1B22">
      <w:pPr>
        <w:tabs>
          <w:tab w:val="left" w:pos="567"/>
          <w:tab w:val="left" w:pos="851"/>
        </w:tabs>
        <w:spacing w:after="0"/>
        <w:jc w:val="both"/>
        <w:rPr>
          <w:rFonts w:ascii="Arial" w:hAnsi="Arial"/>
          <w:iCs/>
        </w:rPr>
      </w:pPr>
      <w:r w:rsidRPr="001F1B22">
        <w:rPr>
          <w:rFonts w:ascii="Arial" w:hAnsi="Arial"/>
          <w:iCs/>
        </w:rPr>
        <w:t>Payment for contingent services / goods shall be made based on the prices not higher than the applicable prices indicated at the merchant, in the catalogue or on the website of the Supplier and charged for such services / goods at the date of placing an order by the Customer or, if such prices are not published, based on the prices offered by the Supplier, which are competitive and correspond to market prices. The Supplier shall not be entitled to provide contingent services / goods without the written consent of the Customer. Upon receipt of the prices of contingent services / goods provided by the Supplier (commercial offer), the Customer conducts a market price survey (by telephone and/or written survey and/or electronic search, etc.), thus assessing whether the prices of contingent services provided by the Supplier are compatible with market prices. If it is established that the prices of contingent services / goods offered by the Supplier are higher than the market rates, the Customer shall request the Supplier to reduce them. Only after an objective assessment and given availability of supporting documents that the prices of contingent services / goods provided by the Supplier are compatible with market prices, they may be procured upon receipt of the Customer’s written (emailed) consent.</w:t>
      </w:r>
    </w:p>
    <w:p w14:paraId="358099E0" w14:textId="77777777" w:rsidR="00570D40" w:rsidRPr="001F1B22" w:rsidRDefault="00570D40" w:rsidP="001F1B22">
      <w:pPr>
        <w:tabs>
          <w:tab w:val="left" w:pos="567"/>
          <w:tab w:val="left" w:pos="851"/>
        </w:tabs>
        <w:spacing w:after="0"/>
        <w:jc w:val="both"/>
        <w:rPr>
          <w:rFonts w:ascii="Arial" w:hAnsi="Arial" w:cs="Arial"/>
          <w:iCs/>
        </w:rPr>
      </w:pPr>
    </w:p>
    <w:p w14:paraId="261FACDE" w14:textId="77777777" w:rsidR="001F1B22" w:rsidRDefault="001F1B22" w:rsidP="001F1B22">
      <w:pPr>
        <w:tabs>
          <w:tab w:val="left" w:pos="567"/>
          <w:tab w:val="left" w:pos="851"/>
        </w:tabs>
        <w:spacing w:after="0"/>
        <w:jc w:val="both"/>
        <w:rPr>
          <w:rFonts w:ascii="Arial" w:hAnsi="Arial"/>
          <w:iCs/>
        </w:rPr>
      </w:pPr>
      <w:r w:rsidRPr="001F1B22">
        <w:rPr>
          <w:rFonts w:ascii="Arial" w:hAnsi="Arial"/>
          <w:iCs/>
        </w:rPr>
        <w:t>The provisions of the Contract in their entirety shall apply to the quality, warranty service and transfer of contingent services / goods as well as to the liability of the Supplier. If the quality requirements are not laid down in the Contract or in legislation, the quality shall be reasonable and not below average, taking into account objectively the nature, specifics and scope of use of contingent services / goods, after having pre-agreed in writing (by e-mail) the quality requirements for contingent services / goods with the Customer.</w:t>
      </w:r>
    </w:p>
    <w:p w14:paraId="5B8559EC" w14:textId="77777777" w:rsidR="00B70F23" w:rsidRPr="001F1B22" w:rsidRDefault="00B70F23" w:rsidP="001F1B22">
      <w:pPr>
        <w:tabs>
          <w:tab w:val="left" w:pos="567"/>
          <w:tab w:val="left" w:pos="851"/>
        </w:tabs>
        <w:spacing w:after="0"/>
        <w:jc w:val="both"/>
        <w:rPr>
          <w:rFonts w:ascii="Arial" w:hAnsi="Arial" w:cs="Arial"/>
          <w:iCs/>
        </w:rPr>
      </w:pPr>
    </w:p>
    <w:p w14:paraId="283778C6" w14:textId="77777777" w:rsidR="001F1B22" w:rsidRPr="001F1B22" w:rsidRDefault="001F1B22" w:rsidP="001F1B22">
      <w:pPr>
        <w:tabs>
          <w:tab w:val="left" w:pos="567"/>
          <w:tab w:val="left" w:pos="851"/>
        </w:tabs>
        <w:spacing w:after="0"/>
        <w:jc w:val="both"/>
        <w:rPr>
          <w:rFonts w:ascii="Arial" w:hAnsi="Arial" w:cs="Arial"/>
          <w:iCs/>
          <w:u w:val="single"/>
        </w:rPr>
      </w:pPr>
      <w:r w:rsidRPr="001F1B22">
        <w:rPr>
          <w:rFonts w:ascii="Arial" w:hAnsi="Arial"/>
          <w:iCs/>
          <w:u w:val="single"/>
        </w:rPr>
        <w:t>The / total price of the Services / Goods and contingent services / goods to be procured under the Contract shall not exceed the Contract price during the term of the Contract.</w:t>
      </w:r>
    </w:p>
    <w:p w14:paraId="529082BF" w14:textId="77777777" w:rsidR="001F1B22" w:rsidRPr="001F1B22" w:rsidRDefault="001F1B22" w:rsidP="001F1B22">
      <w:pPr>
        <w:tabs>
          <w:tab w:val="left" w:pos="567"/>
        </w:tabs>
        <w:jc w:val="both"/>
        <w:rPr>
          <w:rFonts w:ascii="Arial" w:hAnsi="Arial" w:cs="Arial"/>
        </w:rPr>
      </w:pPr>
    </w:p>
    <w:p w14:paraId="4A4C64E2" w14:textId="77777777" w:rsidR="003603E4" w:rsidRPr="003603E4" w:rsidRDefault="003603E4" w:rsidP="003603E4">
      <w:pPr>
        <w:pStyle w:val="ListParagraph"/>
        <w:tabs>
          <w:tab w:val="left" w:pos="567"/>
        </w:tabs>
        <w:ind w:left="284"/>
        <w:jc w:val="both"/>
        <w:rPr>
          <w:rFonts w:ascii="Arial" w:hAnsi="Arial" w:cs="Arial"/>
        </w:rPr>
      </w:pPr>
    </w:p>
    <w:p w14:paraId="7E508C8E" w14:textId="44E447FB" w:rsidR="00A87DB6" w:rsidRPr="003603E4" w:rsidRDefault="00A87DB6" w:rsidP="003603E4">
      <w:pPr>
        <w:pStyle w:val="ListParagraph"/>
        <w:numPr>
          <w:ilvl w:val="1"/>
          <w:numId w:val="32"/>
        </w:numPr>
        <w:tabs>
          <w:tab w:val="left" w:pos="567"/>
        </w:tabs>
        <w:jc w:val="both"/>
        <w:rPr>
          <w:rFonts w:ascii="Arial" w:hAnsi="Arial" w:cs="Arial"/>
        </w:rPr>
      </w:pPr>
      <w:r w:rsidRPr="003603E4">
        <w:rPr>
          <w:rFonts w:ascii="Arial" w:hAnsi="Arial"/>
          <w:iCs/>
        </w:rPr>
        <w:t>The procedure for revision of rates applies to the Contract :</w:t>
      </w:r>
    </w:p>
    <w:bookmarkEnd w:id="3"/>
    <w:p w14:paraId="5350ACA1" w14:textId="27F0B14B" w:rsidR="00673469" w:rsidRPr="00673469" w:rsidRDefault="000E7D5D" w:rsidP="00673469">
      <w:pPr>
        <w:tabs>
          <w:tab w:val="left" w:pos="567"/>
          <w:tab w:val="left" w:pos="851"/>
        </w:tabs>
        <w:spacing w:after="0"/>
        <w:jc w:val="both"/>
        <w:rPr>
          <w:rFonts w:ascii="Arial" w:hAnsi="Arial"/>
          <w:iCs/>
        </w:rPr>
      </w:pPr>
      <w:r>
        <w:rPr>
          <w:rFonts w:ascii="Arial" w:hAnsi="Arial"/>
          <w:iCs/>
        </w:rPr>
        <w:t xml:space="preserve">2.6.1. </w:t>
      </w:r>
      <w:r w:rsidR="00673469" w:rsidRPr="00673469">
        <w:rPr>
          <w:rFonts w:ascii="Arial" w:hAnsi="Arial"/>
          <w:iCs/>
        </w:rPr>
        <w:t>the first recalculation of the prices exclusive of VAT may be carried out after the entry into force of the Contract upon the written request of one of the Parties to the Contract, but not earlier than 6 (six) months after the date of submission of the final tenders set in the Procurement (date of ________). The periodicity of the revision of the Contract Fees shall not be more frequent than every 6 (six) months after the last revision of the Contract Fees (the last revision of the Contract Fees shall be deemed to be the date of entry into force of the last agreement on the revision of the Contract Fees ("the Agreement")).</w:t>
      </w:r>
    </w:p>
    <w:p w14:paraId="58FB8FCD" w14:textId="77777777" w:rsidR="00673469" w:rsidRPr="00673469" w:rsidRDefault="00673469" w:rsidP="00673469">
      <w:pPr>
        <w:tabs>
          <w:tab w:val="left" w:pos="567"/>
          <w:tab w:val="left" w:pos="851"/>
        </w:tabs>
        <w:spacing w:after="0"/>
        <w:jc w:val="both"/>
        <w:rPr>
          <w:rFonts w:ascii="Arial" w:hAnsi="Arial"/>
          <w:iCs/>
        </w:rPr>
      </w:pPr>
      <w:r w:rsidRPr="00673469">
        <w:rPr>
          <w:rFonts w:ascii="Arial" w:hAnsi="Arial"/>
          <w:iCs/>
        </w:rPr>
        <w:t>2.6.2. rates shall be revised only for that part of the Contract which has not been redeemed, i.e. Goods/Services which have not been accepted by deed and paid for. A subsequent revision of the Fees may not cover a period for which a revision has already been made.</w:t>
      </w:r>
    </w:p>
    <w:p w14:paraId="45C89A37" w14:textId="77777777" w:rsidR="00673469" w:rsidRPr="00673469" w:rsidRDefault="00673469" w:rsidP="00673469">
      <w:pPr>
        <w:tabs>
          <w:tab w:val="left" w:pos="567"/>
          <w:tab w:val="left" w:pos="851"/>
        </w:tabs>
        <w:spacing w:after="0"/>
        <w:jc w:val="both"/>
        <w:rPr>
          <w:rFonts w:ascii="Arial" w:hAnsi="Arial"/>
          <w:iCs/>
        </w:rPr>
      </w:pPr>
      <w:r w:rsidRPr="00673469">
        <w:rPr>
          <w:rFonts w:ascii="Arial" w:hAnsi="Arial"/>
          <w:iCs/>
        </w:rPr>
        <w:t>2.6.3 If the supply of Goods / Services is delayed due to the fault of the Supplier / Service Provider, the rates for the delayed Goods / Services shall not be subject to any price level increase but shall be subject to any price level decrease (subject to reduction) in accordance with the procedure and conditions set out below.</w:t>
      </w:r>
    </w:p>
    <w:p w14:paraId="3BD11BA7" w14:textId="77777777" w:rsidR="00673469" w:rsidRPr="00673469" w:rsidRDefault="00673469" w:rsidP="00673469">
      <w:pPr>
        <w:tabs>
          <w:tab w:val="left" w:pos="567"/>
          <w:tab w:val="left" w:pos="851"/>
        </w:tabs>
        <w:spacing w:after="0"/>
        <w:jc w:val="both"/>
        <w:rPr>
          <w:rFonts w:ascii="Arial" w:hAnsi="Arial"/>
          <w:iCs/>
        </w:rPr>
      </w:pPr>
      <w:r w:rsidRPr="00673469">
        <w:rPr>
          <w:rFonts w:ascii="Arial" w:hAnsi="Arial"/>
          <w:iCs/>
        </w:rPr>
        <w:t>2.6.4 After the Parties enter into an agreement, the revised rates, exclusive of VAT, shall apply to Goods/Services which have not been actually accepted under the deed and paid for prior to the date of receipt of the Party's request for revision of rates by the other Party.</w:t>
      </w:r>
    </w:p>
    <w:p w14:paraId="601EB02E" w14:textId="77777777" w:rsidR="00673469" w:rsidRPr="00673469" w:rsidRDefault="00673469" w:rsidP="00673469">
      <w:pPr>
        <w:tabs>
          <w:tab w:val="left" w:pos="567"/>
          <w:tab w:val="left" w:pos="851"/>
        </w:tabs>
        <w:spacing w:after="0"/>
        <w:jc w:val="both"/>
        <w:rPr>
          <w:rFonts w:ascii="Arial" w:hAnsi="Arial"/>
          <w:iCs/>
        </w:rPr>
      </w:pPr>
      <w:r w:rsidRPr="00673469">
        <w:rPr>
          <w:rFonts w:ascii="Arial" w:hAnsi="Arial"/>
          <w:iCs/>
        </w:rPr>
        <w:t>2.6.5 For the purpose of the recalculation, the Parties shall be guided by the data of the Indicators Database published by the State Data Agency (Lithuanian Statistical Department) on the Official Statistics Portal, in accordance with the criteria set out below, and without requiring the other Party to submit an official document or confirmation issued by the State Data Agency or any other institution.</w:t>
      </w:r>
    </w:p>
    <w:p w14:paraId="1459BEBD" w14:textId="29EC110B" w:rsidR="00673469" w:rsidRPr="00673469" w:rsidRDefault="00673469" w:rsidP="00673469">
      <w:pPr>
        <w:tabs>
          <w:tab w:val="left" w:pos="567"/>
          <w:tab w:val="left" w:pos="851"/>
        </w:tabs>
        <w:spacing w:after="0"/>
        <w:jc w:val="both"/>
        <w:rPr>
          <w:rFonts w:ascii="Arial" w:hAnsi="Arial"/>
          <w:iCs/>
        </w:rPr>
      </w:pPr>
      <w:r w:rsidRPr="00673469">
        <w:rPr>
          <w:rFonts w:ascii="Arial" w:hAnsi="Arial"/>
          <w:iCs/>
        </w:rPr>
        <w:t xml:space="preserve">2.6.6. the Contract Fees, exclusive of VAT, shall be recalculated at the intervals specified in the procedure in accordance with the Consumer Price Index "J6209 Other information technology and computer service activities" (hereinafter referred to as the Index) published quarterly by the State Data Agency at </w:t>
      </w:r>
      <w:hyperlink r:id="rId12" w:anchor="/" w:history="1">
        <w:r w:rsidR="00985561" w:rsidRPr="00985561">
          <w:rPr>
            <w:color w:val="0000FF"/>
            <w:u w:val="single"/>
          </w:rPr>
          <w:t>Rodiklių duomenų bazė - Oficialiosios statistikos portalas</w:t>
        </w:r>
      </w:hyperlink>
      <w:r w:rsidRPr="00673469">
        <w:rPr>
          <w:rFonts w:ascii="Arial" w:hAnsi="Arial"/>
          <w:iCs/>
        </w:rPr>
        <w:t>, provided that one of the following conditions applies:</w:t>
      </w:r>
    </w:p>
    <w:p w14:paraId="51F70CF6" w14:textId="77777777" w:rsidR="00673469" w:rsidRPr="00673469" w:rsidRDefault="00673469" w:rsidP="00985561">
      <w:pPr>
        <w:tabs>
          <w:tab w:val="left" w:pos="567"/>
          <w:tab w:val="left" w:pos="851"/>
        </w:tabs>
        <w:spacing w:after="0"/>
        <w:ind w:left="567"/>
        <w:jc w:val="both"/>
        <w:rPr>
          <w:rFonts w:ascii="Arial" w:hAnsi="Arial"/>
          <w:iCs/>
        </w:rPr>
      </w:pPr>
      <w:r w:rsidRPr="00673469">
        <w:rPr>
          <w:rFonts w:ascii="Arial" w:hAnsi="Arial"/>
          <w:iCs/>
        </w:rPr>
        <w:t>2.6.6.1. the coefficient of variation (K) is in the range (inclusive) between 0.95 and 1.05 (0.95 ≤ K ≤ 1.05) and the Contract Fees have already been previously recalculated in accordance with the procedures set out in this Agreement (i.e. the Contract Fees have already been recalculated), then the prices of the Goods/Services not actually delivered, excluding VAT, prior to the date of receipt of the request for revision of the Contract Fees shall be recalculated to the prices of those Goods/Services, excluding VAT, set out in the Supplier's/Service Provider's proposal. The coefficient of variation (K) shall be calculated as follows.</w:t>
      </w:r>
    </w:p>
    <w:p w14:paraId="0DB90AF8" w14:textId="77777777" w:rsidR="00673469" w:rsidRPr="00673469" w:rsidRDefault="00673469" w:rsidP="00985561">
      <w:pPr>
        <w:tabs>
          <w:tab w:val="left" w:pos="567"/>
          <w:tab w:val="left" w:pos="851"/>
        </w:tabs>
        <w:spacing w:after="0"/>
        <w:ind w:left="567"/>
        <w:jc w:val="both"/>
        <w:rPr>
          <w:rFonts w:ascii="Arial" w:hAnsi="Arial"/>
          <w:iCs/>
        </w:rPr>
      </w:pPr>
      <w:r w:rsidRPr="00673469">
        <w:rPr>
          <w:rFonts w:ascii="Arial" w:hAnsi="Arial"/>
          <w:iCs/>
        </w:rPr>
        <w:t>or</w:t>
      </w:r>
    </w:p>
    <w:p w14:paraId="0EE67828" w14:textId="77777777" w:rsidR="00673469" w:rsidRPr="00673469" w:rsidRDefault="00673469" w:rsidP="00985561">
      <w:pPr>
        <w:tabs>
          <w:tab w:val="left" w:pos="567"/>
          <w:tab w:val="left" w:pos="851"/>
        </w:tabs>
        <w:spacing w:after="0"/>
        <w:ind w:left="567"/>
        <w:jc w:val="both"/>
        <w:rPr>
          <w:rFonts w:ascii="Arial" w:hAnsi="Arial"/>
          <w:iCs/>
        </w:rPr>
      </w:pPr>
      <w:r w:rsidRPr="00673469">
        <w:rPr>
          <w:rFonts w:ascii="Arial" w:hAnsi="Arial"/>
          <w:iCs/>
        </w:rPr>
        <w:t>2.6.6.2. the coefficient of variation (K) is greater than 1.05 (K&gt;1.05) or less than 0.95 (K&lt;0.95), in which case the review shall be carried out as follows;</w:t>
      </w:r>
    </w:p>
    <w:p w14:paraId="3A9C4284" w14:textId="77777777" w:rsidR="00673469" w:rsidRPr="00673469" w:rsidRDefault="00673469" w:rsidP="00673469">
      <w:pPr>
        <w:tabs>
          <w:tab w:val="left" w:pos="567"/>
          <w:tab w:val="left" w:pos="851"/>
        </w:tabs>
        <w:spacing w:after="0"/>
        <w:jc w:val="both"/>
        <w:rPr>
          <w:rFonts w:ascii="Arial" w:hAnsi="Arial"/>
          <w:iCs/>
        </w:rPr>
      </w:pPr>
      <w:r w:rsidRPr="00673469">
        <w:rPr>
          <w:rFonts w:ascii="Arial" w:hAnsi="Arial"/>
          <w:iCs/>
        </w:rPr>
        <w:t>2.6.7. The coefficient of variation of the index (K) is calculated as follows:</w:t>
      </w:r>
    </w:p>
    <w:p w14:paraId="17B08D55" w14:textId="77777777" w:rsidR="00673469" w:rsidRPr="00673469" w:rsidRDefault="00673469" w:rsidP="00BF1BCB">
      <w:pPr>
        <w:tabs>
          <w:tab w:val="left" w:pos="567"/>
          <w:tab w:val="left" w:pos="851"/>
        </w:tabs>
        <w:spacing w:after="0"/>
        <w:ind w:left="567"/>
        <w:jc w:val="both"/>
        <w:rPr>
          <w:rFonts w:ascii="Arial" w:hAnsi="Arial"/>
          <w:iCs/>
        </w:rPr>
      </w:pPr>
      <w:r w:rsidRPr="00673469">
        <w:rPr>
          <w:rFonts w:ascii="Arial" w:hAnsi="Arial"/>
          <w:iCs/>
        </w:rPr>
        <w:t>The Parties acknowledge that they bear the risk of an increase and/or decrease of 0.05 in the Price Index Change Factor. In the event that the Index Change Factor (K) moves out of the range of 0.95 - 1.05 (inclusive) during the review of the Contract Rates, the calculation of the revised Index Change Factor (KD; KM) shall be deducted (if the Index Change Ratio is greater than 1.05 (Index Change Ratio (K) &gt; 1.05)) or added (if the Index Change Ratio (K) is less than 0.95 (Index Change Ratio (K) &lt; 0.95)) 0.05 of its share of the risk assumed by the Parties.</w:t>
      </w:r>
    </w:p>
    <w:p w14:paraId="6B2AC560" w14:textId="77777777" w:rsidR="00673469" w:rsidRPr="00673469" w:rsidRDefault="00673469" w:rsidP="00BF1BCB">
      <w:pPr>
        <w:tabs>
          <w:tab w:val="left" w:pos="567"/>
          <w:tab w:val="left" w:pos="851"/>
        </w:tabs>
        <w:spacing w:after="0"/>
        <w:jc w:val="both"/>
        <w:rPr>
          <w:rFonts w:ascii="Arial" w:hAnsi="Arial"/>
          <w:iCs/>
        </w:rPr>
      </w:pPr>
      <w:r w:rsidRPr="00673469">
        <w:rPr>
          <w:rFonts w:ascii="Arial" w:hAnsi="Arial"/>
          <w:iCs/>
        </w:rPr>
        <w:t>If, after the calculations in accordance with the procedure below, (K)&gt;1.05 or (K)&lt;0.95, the rates for goods/services not actually received and not paid for shall be recalculated, net of VAT, and shall be multiplied by the adjusted Index Change Factor (ICF; KM).</w:t>
      </w:r>
    </w:p>
    <w:p w14:paraId="62E2E95C" w14:textId="77777777" w:rsidR="00673469" w:rsidRPr="00673469" w:rsidRDefault="00673469" w:rsidP="00673469">
      <w:pPr>
        <w:tabs>
          <w:tab w:val="left" w:pos="567"/>
          <w:tab w:val="left" w:pos="851"/>
        </w:tabs>
        <w:spacing w:after="0"/>
        <w:jc w:val="both"/>
        <w:rPr>
          <w:rFonts w:ascii="Arial" w:hAnsi="Arial"/>
          <w:iCs/>
        </w:rPr>
      </w:pPr>
      <w:r w:rsidRPr="00673469">
        <w:rPr>
          <w:rFonts w:ascii="Arial" w:hAnsi="Arial"/>
          <w:iCs/>
        </w:rPr>
        <w:t>The review is based on formulas:</w:t>
      </w:r>
    </w:p>
    <w:p w14:paraId="361F676F" w14:textId="77777777" w:rsidR="00673469" w:rsidRPr="00673469" w:rsidRDefault="00673469" w:rsidP="00BF1BCB">
      <w:pPr>
        <w:tabs>
          <w:tab w:val="left" w:pos="567"/>
          <w:tab w:val="left" w:pos="851"/>
        </w:tabs>
        <w:spacing w:after="0"/>
        <w:ind w:left="567"/>
        <w:jc w:val="both"/>
        <w:rPr>
          <w:rFonts w:ascii="Arial" w:hAnsi="Arial"/>
          <w:iCs/>
        </w:rPr>
      </w:pPr>
      <w:r w:rsidRPr="00673469">
        <w:rPr>
          <w:rFonts w:ascii="Arial" w:hAnsi="Arial"/>
          <w:iCs/>
        </w:rPr>
        <w:t>K = (IPb / IPr)</w:t>
      </w:r>
    </w:p>
    <w:p w14:paraId="6DCFCE36" w14:textId="77777777" w:rsidR="00673469" w:rsidRPr="00673469" w:rsidRDefault="00673469" w:rsidP="00BF1BCB">
      <w:pPr>
        <w:tabs>
          <w:tab w:val="left" w:pos="567"/>
          <w:tab w:val="left" w:pos="851"/>
        </w:tabs>
        <w:spacing w:after="0"/>
        <w:ind w:left="567"/>
        <w:jc w:val="both"/>
        <w:rPr>
          <w:rFonts w:ascii="Arial" w:hAnsi="Arial"/>
          <w:iCs/>
        </w:rPr>
      </w:pPr>
      <w:r w:rsidRPr="00673469">
        <w:rPr>
          <w:rFonts w:ascii="Arial" w:hAnsi="Arial"/>
          <w:iCs/>
        </w:rPr>
        <w:t xml:space="preserve">Where:            </w:t>
      </w:r>
    </w:p>
    <w:p w14:paraId="5826D2FE" w14:textId="77777777" w:rsidR="00673469" w:rsidRPr="00673469" w:rsidRDefault="00673469" w:rsidP="00BF1BCB">
      <w:pPr>
        <w:tabs>
          <w:tab w:val="left" w:pos="567"/>
          <w:tab w:val="left" w:pos="851"/>
        </w:tabs>
        <w:spacing w:after="0"/>
        <w:ind w:left="567"/>
        <w:jc w:val="both"/>
        <w:rPr>
          <w:rFonts w:ascii="Arial" w:hAnsi="Arial"/>
          <w:iCs/>
        </w:rPr>
      </w:pPr>
      <w:r w:rsidRPr="00673469">
        <w:rPr>
          <w:rFonts w:ascii="Arial" w:hAnsi="Arial"/>
          <w:iCs/>
        </w:rPr>
        <w:t>K - Index change factor, which shall be specified and applied to 4 (four) decimal places;</w:t>
      </w:r>
    </w:p>
    <w:p w14:paraId="64795155" w14:textId="77777777" w:rsidR="00673469" w:rsidRPr="00673469" w:rsidRDefault="00673469" w:rsidP="00BF1BCB">
      <w:pPr>
        <w:tabs>
          <w:tab w:val="left" w:pos="567"/>
          <w:tab w:val="left" w:pos="851"/>
        </w:tabs>
        <w:spacing w:after="0"/>
        <w:ind w:left="567"/>
        <w:jc w:val="both"/>
        <w:rPr>
          <w:rFonts w:ascii="Arial" w:hAnsi="Arial"/>
          <w:iCs/>
        </w:rPr>
      </w:pPr>
      <w:r w:rsidRPr="00673469">
        <w:rPr>
          <w:rFonts w:ascii="Arial" w:hAnsi="Arial"/>
          <w:iCs/>
        </w:rPr>
        <w:lastRenderedPageBreak/>
        <w:t>IPr - Index value published at the beginning of the period, i.e. in the month of the deadline for submission of tenders/final tenders or the last index published and applicable before (e.g. if the index is only published on a quarterly basis) Index (applicable in all cases of recalculation for the first and subsequent recalculation);</w:t>
      </w:r>
    </w:p>
    <w:p w14:paraId="1D321BC6" w14:textId="77777777" w:rsidR="00673469" w:rsidRPr="00673469" w:rsidRDefault="00673469" w:rsidP="00BF1BCB">
      <w:pPr>
        <w:tabs>
          <w:tab w:val="left" w:pos="567"/>
          <w:tab w:val="left" w:pos="851"/>
        </w:tabs>
        <w:spacing w:after="0"/>
        <w:ind w:left="567"/>
        <w:jc w:val="both"/>
        <w:rPr>
          <w:rFonts w:ascii="Arial" w:hAnsi="Arial"/>
          <w:iCs/>
        </w:rPr>
      </w:pPr>
      <w:r w:rsidRPr="00673469">
        <w:rPr>
          <w:rFonts w:ascii="Arial" w:hAnsi="Arial"/>
          <w:iCs/>
        </w:rPr>
        <w:t>IPb - the Index value published at the end of the period, i.e. the Index published on the date of receipt of a Contracting Party's written request (where the right to do so has been acquired in accordance with the provisions of the procedure) to revise the Contract Fees or the last Index published and applicable (e.g. if the Index is only published quarterly).</w:t>
      </w:r>
    </w:p>
    <w:p w14:paraId="26603201" w14:textId="77777777" w:rsidR="00673469" w:rsidRPr="00673469" w:rsidRDefault="00673469" w:rsidP="00D50DF0">
      <w:pPr>
        <w:tabs>
          <w:tab w:val="left" w:pos="567"/>
          <w:tab w:val="left" w:pos="851"/>
        </w:tabs>
        <w:spacing w:after="0"/>
        <w:ind w:left="567"/>
        <w:jc w:val="both"/>
        <w:rPr>
          <w:rFonts w:ascii="Arial" w:hAnsi="Arial"/>
          <w:iCs/>
        </w:rPr>
      </w:pPr>
      <w:r w:rsidRPr="00673469">
        <w:rPr>
          <w:rFonts w:ascii="Arial" w:hAnsi="Arial"/>
          <w:iCs/>
        </w:rPr>
        <w:t>If K is greater than 1.05, then the 0.05 fraction is subtracted and the adjusted Index Change Factor KD is calculated:</w:t>
      </w:r>
    </w:p>
    <w:p w14:paraId="536B173F" w14:textId="77777777" w:rsidR="00673469" w:rsidRPr="00673469" w:rsidRDefault="00673469" w:rsidP="00D50DF0">
      <w:pPr>
        <w:tabs>
          <w:tab w:val="left" w:pos="567"/>
          <w:tab w:val="left" w:pos="851"/>
        </w:tabs>
        <w:spacing w:after="0"/>
        <w:ind w:left="567"/>
        <w:jc w:val="both"/>
        <w:rPr>
          <w:rFonts w:ascii="Arial" w:hAnsi="Arial"/>
          <w:iCs/>
        </w:rPr>
      </w:pPr>
      <w:r w:rsidRPr="00673469">
        <w:rPr>
          <w:rFonts w:ascii="Arial" w:hAnsi="Arial"/>
          <w:iCs/>
        </w:rPr>
        <w:t>KD = K - 0,05</w:t>
      </w:r>
    </w:p>
    <w:p w14:paraId="4E679F48" w14:textId="77777777" w:rsidR="00673469" w:rsidRPr="00673469" w:rsidRDefault="00673469" w:rsidP="00D50DF0">
      <w:pPr>
        <w:tabs>
          <w:tab w:val="left" w:pos="567"/>
          <w:tab w:val="left" w:pos="851"/>
        </w:tabs>
        <w:spacing w:after="0"/>
        <w:ind w:left="567"/>
        <w:jc w:val="both"/>
        <w:rPr>
          <w:rFonts w:ascii="Arial" w:hAnsi="Arial"/>
          <w:iCs/>
        </w:rPr>
      </w:pPr>
      <w:r w:rsidRPr="00673469">
        <w:rPr>
          <w:rFonts w:ascii="Arial" w:hAnsi="Arial"/>
          <w:iCs/>
        </w:rPr>
        <w:t>If K is less than 0.95, then a fraction of 0.05 is added to calculate the adjusted coefficient of variation of the Index KM:</w:t>
      </w:r>
    </w:p>
    <w:p w14:paraId="78566D5C" w14:textId="77777777" w:rsidR="00673469" w:rsidRPr="00673469" w:rsidRDefault="00673469" w:rsidP="00D50DF0">
      <w:pPr>
        <w:tabs>
          <w:tab w:val="left" w:pos="567"/>
          <w:tab w:val="left" w:pos="851"/>
        </w:tabs>
        <w:spacing w:after="0"/>
        <w:ind w:left="567"/>
        <w:jc w:val="both"/>
        <w:rPr>
          <w:rFonts w:ascii="Arial" w:hAnsi="Arial"/>
          <w:iCs/>
        </w:rPr>
      </w:pPr>
      <w:r w:rsidRPr="00673469">
        <w:rPr>
          <w:rFonts w:ascii="Arial" w:hAnsi="Arial"/>
          <w:iCs/>
        </w:rPr>
        <w:t>KM = K + 0,05</w:t>
      </w:r>
    </w:p>
    <w:p w14:paraId="26AE6B51" w14:textId="77777777" w:rsidR="00673469" w:rsidRPr="00673469" w:rsidRDefault="00673469" w:rsidP="00D50DF0">
      <w:pPr>
        <w:tabs>
          <w:tab w:val="left" w:pos="567"/>
          <w:tab w:val="left" w:pos="851"/>
        </w:tabs>
        <w:spacing w:after="0"/>
        <w:ind w:left="567"/>
        <w:jc w:val="both"/>
        <w:rPr>
          <w:rFonts w:ascii="Arial" w:hAnsi="Arial"/>
          <w:iCs/>
        </w:rPr>
      </w:pPr>
      <w:r w:rsidRPr="00673469">
        <w:rPr>
          <w:rFonts w:ascii="Arial" w:hAnsi="Arial"/>
          <w:iCs/>
        </w:rPr>
        <w:t>Where:</w:t>
      </w:r>
    </w:p>
    <w:p w14:paraId="0C57D6E0" w14:textId="77777777" w:rsidR="00673469" w:rsidRPr="00673469" w:rsidRDefault="00673469" w:rsidP="00D50DF0">
      <w:pPr>
        <w:tabs>
          <w:tab w:val="left" w:pos="567"/>
          <w:tab w:val="left" w:pos="851"/>
        </w:tabs>
        <w:spacing w:after="0"/>
        <w:ind w:left="567"/>
        <w:jc w:val="both"/>
        <w:rPr>
          <w:rFonts w:ascii="Arial" w:hAnsi="Arial"/>
          <w:iCs/>
        </w:rPr>
      </w:pPr>
      <w:r w:rsidRPr="00673469">
        <w:rPr>
          <w:rFonts w:ascii="Arial" w:hAnsi="Arial"/>
          <w:iCs/>
        </w:rPr>
        <w:t>KD; KM - coefficients of change of the revised Index.</w:t>
      </w:r>
    </w:p>
    <w:p w14:paraId="20DAF7B0" w14:textId="77777777" w:rsidR="00673469" w:rsidRPr="00673469" w:rsidRDefault="00673469" w:rsidP="00673469">
      <w:pPr>
        <w:tabs>
          <w:tab w:val="left" w:pos="567"/>
          <w:tab w:val="left" w:pos="851"/>
        </w:tabs>
        <w:spacing w:after="0"/>
        <w:jc w:val="both"/>
        <w:rPr>
          <w:rFonts w:ascii="Arial" w:hAnsi="Arial"/>
          <w:iCs/>
        </w:rPr>
      </w:pPr>
      <w:r w:rsidRPr="00673469">
        <w:rPr>
          <w:rFonts w:ascii="Arial" w:hAnsi="Arial"/>
          <w:iCs/>
        </w:rPr>
        <w:t>2.6.8 The Parties shall enter into a written agreement on the revised Contract Fees excluding VAT. The agreement shall specify: the value of the Index at the beginning of the period and the date of its determination, the value of the Index at the end of the period and the date of its determination, the Index change factor (K), the revised Index change factor (KD, KM), the recalculated Fixed Fees, the recalculated Contract Price exclusive of VAT (the original Contract Value, if any, if it is being changed) and any other relevant information for the purpose of recalculation.</w:t>
      </w:r>
    </w:p>
    <w:p w14:paraId="0B5CEA24" w14:textId="77777777" w:rsidR="00673469" w:rsidRPr="00673469" w:rsidRDefault="00673469" w:rsidP="00673469">
      <w:pPr>
        <w:tabs>
          <w:tab w:val="left" w:pos="567"/>
          <w:tab w:val="left" w:pos="851"/>
        </w:tabs>
        <w:spacing w:after="0"/>
        <w:jc w:val="both"/>
        <w:rPr>
          <w:rFonts w:ascii="Arial" w:hAnsi="Arial"/>
          <w:iCs/>
        </w:rPr>
      </w:pPr>
      <w:r w:rsidRPr="00673469">
        <w:rPr>
          <w:rFonts w:ascii="Arial" w:hAnsi="Arial"/>
          <w:iCs/>
        </w:rPr>
        <w:t>2.6.9. the Party seeking a review of the rates must contact the other Party in writing and in the request provide all the necessary information: the Contract name, number, date, list of undelivered and unpaid goods/services with the quantities, the values of the Index with references to public sources on the Official Statistics Portal of the State Data Agency, any other relevant information (and information and documentation requested by the Customer). In the request, the Party shall not be entitled to specify a different Index or to request a recalculation according to a different Index than the one specified in this procedure.</w:t>
      </w:r>
    </w:p>
    <w:p w14:paraId="068F1A55" w14:textId="77777777" w:rsidR="00673469" w:rsidRPr="00673469" w:rsidRDefault="00673469" w:rsidP="00673469">
      <w:pPr>
        <w:tabs>
          <w:tab w:val="left" w:pos="567"/>
          <w:tab w:val="left" w:pos="851"/>
        </w:tabs>
        <w:spacing w:after="0"/>
        <w:jc w:val="both"/>
        <w:rPr>
          <w:rFonts w:ascii="Arial" w:hAnsi="Arial"/>
          <w:iCs/>
        </w:rPr>
      </w:pPr>
      <w:r w:rsidRPr="00673469">
        <w:rPr>
          <w:rFonts w:ascii="Arial" w:hAnsi="Arial"/>
          <w:iCs/>
        </w:rPr>
        <w:t>2.6.10. the Agreement shall be concluded within 15 (fifteen) working days of receipt of a valid request for a recalculation of the Fees submitted by a Party.</w:t>
      </w:r>
    </w:p>
    <w:p w14:paraId="187C99C0" w14:textId="3AF1EBA5" w:rsidR="004556BE" w:rsidRPr="008176A4" w:rsidRDefault="00673469" w:rsidP="00673469">
      <w:pPr>
        <w:tabs>
          <w:tab w:val="left" w:pos="567"/>
          <w:tab w:val="left" w:pos="851"/>
        </w:tabs>
        <w:spacing w:after="0"/>
        <w:jc w:val="both"/>
        <w:rPr>
          <w:rFonts w:ascii="Arial" w:hAnsi="Arial"/>
          <w:iCs/>
        </w:rPr>
      </w:pPr>
      <w:r w:rsidRPr="00673469">
        <w:rPr>
          <w:rFonts w:ascii="Arial" w:hAnsi="Arial"/>
          <w:iCs/>
        </w:rPr>
        <w:t>2.6.11. The Agreement shall not entitle the Parties to modify the procedure set out in the Procedure or any other provisions of the Agreement, unless the modification is made in accordance with the provisions of the Law of the Republic of Lithuania on public procurement.</w:t>
      </w:r>
    </w:p>
    <w:p w14:paraId="011B6A21" w14:textId="77777777" w:rsidR="00587DB9" w:rsidRPr="00B33EB9" w:rsidRDefault="00587DB9" w:rsidP="00646799">
      <w:pPr>
        <w:pStyle w:val="ListParagraph"/>
        <w:tabs>
          <w:tab w:val="left" w:pos="567"/>
          <w:tab w:val="left" w:pos="851"/>
        </w:tabs>
        <w:spacing w:after="0"/>
        <w:ind w:left="0" w:firstLine="284"/>
        <w:jc w:val="both"/>
        <w:rPr>
          <w:rFonts w:ascii="Arial" w:hAnsi="Arial" w:cs="Arial"/>
          <w:i/>
        </w:rPr>
      </w:pPr>
    </w:p>
    <w:p w14:paraId="10C4A2A7" w14:textId="7EDB139C" w:rsidR="00B41592" w:rsidRPr="00B33EB9" w:rsidRDefault="00A06134" w:rsidP="0082463C">
      <w:pPr>
        <w:pStyle w:val="ListParagraph"/>
        <w:numPr>
          <w:ilvl w:val="1"/>
          <w:numId w:val="32"/>
        </w:numPr>
        <w:tabs>
          <w:tab w:val="left" w:pos="567"/>
          <w:tab w:val="left" w:pos="851"/>
        </w:tabs>
        <w:spacing w:after="0"/>
        <w:ind w:left="0" w:firstLine="0"/>
        <w:jc w:val="both"/>
        <w:rPr>
          <w:rFonts w:ascii="Arial" w:hAnsi="Arial" w:cs="Arial"/>
          <w:spacing w:val="-1"/>
        </w:rPr>
      </w:pPr>
      <w:r w:rsidRPr="00B33EB9">
        <w:rPr>
          <w:rFonts w:ascii="Arial" w:hAnsi="Arial"/>
        </w:rPr>
        <w:t>Payment terms:</w:t>
      </w:r>
    </w:p>
    <w:p w14:paraId="78D19932" w14:textId="4FA376F1" w:rsidR="00C9323B" w:rsidRDefault="0082463C" w:rsidP="0082463C">
      <w:pPr>
        <w:pStyle w:val="ListParagraph"/>
        <w:numPr>
          <w:ilvl w:val="2"/>
          <w:numId w:val="32"/>
        </w:numPr>
        <w:tabs>
          <w:tab w:val="left" w:pos="567"/>
          <w:tab w:val="left" w:pos="851"/>
        </w:tabs>
        <w:spacing w:after="0"/>
        <w:ind w:left="709"/>
        <w:jc w:val="both"/>
        <w:rPr>
          <w:rFonts w:ascii="Arial" w:hAnsi="Arial"/>
        </w:rPr>
      </w:pPr>
      <w:r>
        <w:rPr>
          <w:rFonts w:ascii="Arial" w:hAnsi="Arial"/>
        </w:rPr>
        <w:t xml:space="preserve">  </w:t>
      </w:r>
      <w:r w:rsidR="00FE4CB4" w:rsidRPr="00FE4CB4">
        <w:rPr>
          <w:rFonts w:ascii="Arial" w:hAnsi="Arial"/>
        </w:rPr>
        <w:t xml:space="preserve">Upon </w:t>
      </w:r>
      <w:r w:rsidR="0033199D">
        <w:rPr>
          <w:rFonts w:ascii="Arial" w:hAnsi="Arial"/>
        </w:rPr>
        <w:t>proper provision</w:t>
      </w:r>
      <w:r w:rsidR="00FE4CB4" w:rsidRPr="00FE4CB4">
        <w:rPr>
          <w:rFonts w:ascii="Arial" w:hAnsi="Arial"/>
        </w:rPr>
        <w:t xml:space="preserve"> by the Contractor and acceptance by the Customer of the installation of </w:t>
      </w:r>
      <w:r w:rsidR="0033199D">
        <w:rPr>
          <w:rFonts w:ascii="Arial" w:hAnsi="Arial"/>
        </w:rPr>
        <w:t>Goods</w:t>
      </w:r>
      <w:r w:rsidR="00FE4CB4" w:rsidRPr="00FE4CB4">
        <w:rPr>
          <w:rFonts w:ascii="Arial" w:hAnsi="Arial"/>
        </w:rPr>
        <w:t xml:space="preserve"> </w:t>
      </w:r>
      <w:r w:rsidR="0033199D">
        <w:rPr>
          <w:rFonts w:ascii="Arial" w:hAnsi="Arial"/>
        </w:rPr>
        <w:t xml:space="preserve">services </w:t>
      </w:r>
      <w:r w:rsidR="00FE4CB4" w:rsidRPr="00FE4CB4">
        <w:rPr>
          <w:rFonts w:ascii="Arial" w:hAnsi="Arial"/>
        </w:rPr>
        <w:t xml:space="preserve">payment shall be made to the Contractor in accordance with the provisions of Clause 2.1.3 of the Contract, in the table </w:t>
      </w:r>
      <w:r w:rsidR="00DA5CBF">
        <w:rPr>
          <w:rFonts w:ascii="Arial" w:hAnsi="Arial"/>
        </w:rPr>
        <w:t xml:space="preserve">line </w:t>
      </w:r>
      <w:r w:rsidR="00FE4CB4" w:rsidRPr="00FE4CB4">
        <w:rPr>
          <w:rFonts w:ascii="Arial" w:hAnsi="Arial"/>
        </w:rPr>
        <w:t>No. 3</w:t>
      </w:r>
      <w:r w:rsidR="00C63A07">
        <w:rPr>
          <w:rFonts w:ascii="Arial" w:hAnsi="Arial"/>
        </w:rPr>
        <w:t xml:space="preserve"> indicated price</w:t>
      </w:r>
      <w:r w:rsidR="00FE4CB4" w:rsidRPr="00FE4CB4">
        <w:rPr>
          <w:rFonts w:ascii="Arial" w:hAnsi="Arial"/>
        </w:rPr>
        <w:t xml:space="preserve"> within 30 (thirty) calendar days in accordance with the procedure set out in the General Conditions of the Contract</w:t>
      </w:r>
      <w:r w:rsidR="00314C32">
        <w:rPr>
          <w:rFonts w:ascii="Arial" w:hAnsi="Arial"/>
        </w:rPr>
        <w:t>.</w:t>
      </w:r>
    </w:p>
    <w:p w14:paraId="5786C2DD" w14:textId="5A474D10" w:rsidR="00314C32" w:rsidRDefault="00B933E4" w:rsidP="00314C32">
      <w:pPr>
        <w:pStyle w:val="ListParagraph"/>
        <w:numPr>
          <w:ilvl w:val="2"/>
          <w:numId w:val="32"/>
        </w:numPr>
        <w:tabs>
          <w:tab w:val="left" w:pos="567"/>
          <w:tab w:val="left" w:pos="851"/>
        </w:tabs>
        <w:spacing w:after="0"/>
        <w:jc w:val="both"/>
        <w:rPr>
          <w:rFonts w:ascii="Arial" w:hAnsi="Arial"/>
        </w:rPr>
      </w:pPr>
      <w:r>
        <w:rPr>
          <w:rFonts w:ascii="Arial" w:hAnsi="Arial"/>
        </w:rPr>
        <w:t xml:space="preserve">  </w:t>
      </w:r>
      <w:r w:rsidR="00BB04E5" w:rsidRPr="00BB04E5">
        <w:rPr>
          <w:rFonts w:ascii="Arial" w:hAnsi="Arial"/>
        </w:rPr>
        <w:t xml:space="preserve">The Services provided for each month shall be paid for </w:t>
      </w:r>
      <w:r w:rsidR="005C71B7">
        <w:rPr>
          <w:rFonts w:ascii="Arial" w:hAnsi="Arial"/>
        </w:rPr>
        <w:t xml:space="preserve">in </w:t>
      </w:r>
      <w:r w:rsidR="00275868" w:rsidRPr="00FE4CB4">
        <w:rPr>
          <w:rFonts w:ascii="Arial" w:hAnsi="Arial"/>
        </w:rPr>
        <w:t xml:space="preserve">in accordance with the provisions of Clause 2.1.3 of the Contract, in the table </w:t>
      </w:r>
      <w:r w:rsidR="00275868">
        <w:rPr>
          <w:rFonts w:ascii="Arial" w:hAnsi="Arial"/>
        </w:rPr>
        <w:t xml:space="preserve">line </w:t>
      </w:r>
      <w:r w:rsidR="00275868" w:rsidRPr="00FE4CB4">
        <w:rPr>
          <w:rFonts w:ascii="Arial" w:hAnsi="Arial"/>
        </w:rPr>
        <w:t xml:space="preserve">No. </w:t>
      </w:r>
      <w:r w:rsidR="00275868">
        <w:rPr>
          <w:rFonts w:ascii="Arial" w:hAnsi="Arial"/>
        </w:rPr>
        <w:t xml:space="preserve">2 </w:t>
      </w:r>
      <w:r w:rsidR="00BB04E5" w:rsidRPr="00BB04E5">
        <w:rPr>
          <w:rFonts w:ascii="Arial" w:hAnsi="Arial"/>
        </w:rPr>
        <w:t>specifie</w:t>
      </w:r>
      <w:r w:rsidR="00CF314E">
        <w:rPr>
          <w:rFonts w:ascii="Arial" w:hAnsi="Arial"/>
        </w:rPr>
        <w:t>d fixed-rate</w:t>
      </w:r>
      <w:r w:rsidR="00BB04E5" w:rsidRPr="00BB04E5">
        <w:rPr>
          <w:rFonts w:ascii="Arial" w:hAnsi="Arial"/>
        </w:rPr>
        <w:t xml:space="preserve"> within 30 (thirty) calendar days from the date of signing the Act of Transfer-Acceptance of Services and recei</w:t>
      </w:r>
      <w:r w:rsidR="007B6881">
        <w:rPr>
          <w:rFonts w:ascii="Arial" w:hAnsi="Arial"/>
        </w:rPr>
        <w:t xml:space="preserve">ving </w:t>
      </w:r>
      <w:r w:rsidR="00BB04E5" w:rsidRPr="00BB04E5">
        <w:rPr>
          <w:rFonts w:ascii="Arial" w:hAnsi="Arial"/>
        </w:rPr>
        <w:t>of the Invoice.</w:t>
      </w:r>
    </w:p>
    <w:p w14:paraId="45F3351D" w14:textId="77777777" w:rsidR="0082463C" w:rsidRDefault="0082463C" w:rsidP="0082463C">
      <w:pPr>
        <w:pStyle w:val="ListParagraph"/>
        <w:tabs>
          <w:tab w:val="left" w:pos="567"/>
          <w:tab w:val="left" w:pos="851"/>
        </w:tabs>
        <w:spacing w:after="0"/>
        <w:jc w:val="both"/>
        <w:rPr>
          <w:rFonts w:ascii="Arial" w:hAnsi="Arial"/>
        </w:rPr>
      </w:pPr>
    </w:p>
    <w:p w14:paraId="1CA56291" w14:textId="5E2B7442" w:rsidR="00FB66A6" w:rsidRPr="00B933E4" w:rsidRDefault="00B933E4" w:rsidP="00FB66A6">
      <w:pPr>
        <w:pStyle w:val="ListParagraph"/>
        <w:numPr>
          <w:ilvl w:val="2"/>
          <w:numId w:val="32"/>
        </w:numPr>
        <w:tabs>
          <w:tab w:val="left" w:pos="567"/>
          <w:tab w:val="left" w:pos="851"/>
        </w:tabs>
        <w:spacing w:after="0"/>
        <w:jc w:val="both"/>
        <w:rPr>
          <w:rFonts w:ascii="Arial" w:hAnsi="Arial"/>
          <w:i/>
          <w:iCs/>
        </w:rPr>
      </w:pPr>
      <w:r>
        <w:rPr>
          <w:rFonts w:ascii="Arial" w:hAnsi="Arial"/>
          <w:i/>
          <w:iCs/>
        </w:rPr>
        <w:t xml:space="preserve">   </w:t>
      </w:r>
      <w:r w:rsidR="00FB66A6" w:rsidRPr="00B933E4">
        <w:rPr>
          <w:rFonts w:ascii="Arial" w:hAnsi="Arial"/>
          <w:i/>
          <w:iCs/>
        </w:rPr>
        <w:t xml:space="preserve">Payment will be made in equal monthly </w:t>
      </w:r>
      <w:r w:rsidR="006770E6" w:rsidRPr="00B933E4">
        <w:rPr>
          <w:rFonts w:ascii="Arial" w:hAnsi="Arial"/>
          <w:i/>
          <w:iCs/>
        </w:rPr>
        <w:t xml:space="preserve">instalments over a period of 60 (sixty) months </w:t>
      </w:r>
      <w:r w:rsidR="00FB66A6" w:rsidRPr="00B933E4">
        <w:rPr>
          <w:rFonts w:ascii="Arial" w:hAnsi="Arial"/>
          <w:i/>
          <w:iCs/>
        </w:rPr>
        <w:t xml:space="preserve">for the Goods delivered and properly installed. </w:t>
      </w:r>
      <w:r w:rsidR="00671ACA" w:rsidRPr="00B933E4">
        <w:rPr>
          <w:rFonts w:ascii="Arial" w:hAnsi="Arial"/>
          <w:i/>
          <w:iCs/>
        </w:rPr>
        <w:t xml:space="preserve">In accordance with the price of Clause 2.1.3 of the Contract table line No. 1 </w:t>
      </w:r>
      <w:r w:rsidR="00FB66A6" w:rsidRPr="00B933E4">
        <w:rPr>
          <w:rFonts w:ascii="Arial" w:hAnsi="Arial"/>
          <w:i/>
          <w:iCs/>
        </w:rPr>
        <w:t xml:space="preserve">the Supplier's price will be divided proportionately into 60 equal instalments. the Invoice and other documents required under the Contract. The Supplier shall submit </w:t>
      </w:r>
      <w:r w:rsidR="00DE35B7" w:rsidRPr="00B933E4">
        <w:rPr>
          <w:rFonts w:ascii="Arial" w:hAnsi="Arial"/>
          <w:i/>
          <w:iCs/>
        </w:rPr>
        <w:t xml:space="preserve">the Invoice and other documents required under the Contract </w:t>
      </w:r>
      <w:r w:rsidR="00FB66A6" w:rsidRPr="00B933E4">
        <w:rPr>
          <w:rFonts w:ascii="Arial" w:hAnsi="Arial"/>
          <w:i/>
          <w:iCs/>
        </w:rPr>
        <w:t>no later than the first working</w:t>
      </w:r>
      <w:r w:rsidR="00DE35B7" w:rsidRPr="00B933E4">
        <w:rPr>
          <w:rFonts w:ascii="Arial" w:hAnsi="Arial"/>
          <w:i/>
          <w:iCs/>
        </w:rPr>
        <w:t xml:space="preserve"> day</w:t>
      </w:r>
      <w:r w:rsidR="00FB66A6" w:rsidRPr="00B933E4">
        <w:rPr>
          <w:rFonts w:ascii="Arial" w:hAnsi="Arial"/>
          <w:i/>
          <w:iCs/>
        </w:rPr>
        <w:t xml:space="preserve"> of </w:t>
      </w:r>
      <w:r w:rsidR="00DE35B7" w:rsidRPr="00B933E4">
        <w:rPr>
          <w:rFonts w:ascii="Arial" w:hAnsi="Arial"/>
          <w:i/>
          <w:iCs/>
        </w:rPr>
        <w:t>the following month.</w:t>
      </w:r>
      <w:r w:rsidR="00FB66A6" w:rsidRPr="00B933E4">
        <w:rPr>
          <w:rFonts w:ascii="Arial" w:hAnsi="Arial"/>
          <w:i/>
          <w:iCs/>
        </w:rPr>
        <w:t xml:space="preserve"> Each monthly instalment shall be paid within 30 (thirty) calendar days in accordance with the General Conditions of the Contract.</w:t>
      </w:r>
    </w:p>
    <w:p w14:paraId="3E8454A6" w14:textId="77777777" w:rsidR="004A66DF" w:rsidRDefault="004A66DF" w:rsidP="00FB66A6">
      <w:pPr>
        <w:tabs>
          <w:tab w:val="left" w:pos="567"/>
          <w:tab w:val="left" w:pos="851"/>
        </w:tabs>
        <w:spacing w:after="0"/>
        <w:jc w:val="both"/>
        <w:rPr>
          <w:rFonts w:ascii="Arial" w:hAnsi="Arial"/>
        </w:rPr>
      </w:pPr>
    </w:p>
    <w:p w14:paraId="0FC31305" w14:textId="5D270F57" w:rsidR="00FB66A6" w:rsidRPr="004A66DF" w:rsidRDefault="00FB66A6" w:rsidP="00FB66A6">
      <w:pPr>
        <w:tabs>
          <w:tab w:val="left" w:pos="567"/>
          <w:tab w:val="left" w:pos="851"/>
        </w:tabs>
        <w:spacing w:after="0"/>
        <w:jc w:val="both"/>
        <w:rPr>
          <w:rFonts w:ascii="Arial" w:hAnsi="Arial"/>
          <w:i/>
          <w:iCs/>
        </w:rPr>
      </w:pPr>
      <w:r w:rsidRPr="004A66DF">
        <w:rPr>
          <w:rFonts w:ascii="Arial" w:hAnsi="Arial"/>
          <w:i/>
          <w:iCs/>
        </w:rPr>
        <w:t>Or</w:t>
      </w:r>
      <w:r w:rsidR="004A66DF" w:rsidRPr="004A66DF">
        <w:rPr>
          <w:rFonts w:ascii="Arial" w:hAnsi="Arial"/>
          <w:i/>
          <w:iCs/>
        </w:rPr>
        <w:t xml:space="preserve"> (choose one of the alternatives)</w:t>
      </w:r>
    </w:p>
    <w:p w14:paraId="3BEBC795" w14:textId="501E21DB" w:rsidR="001E3772" w:rsidRDefault="00FB66A6" w:rsidP="00FB66A6">
      <w:pPr>
        <w:pStyle w:val="ListParagraph"/>
        <w:tabs>
          <w:tab w:val="left" w:pos="567"/>
          <w:tab w:val="left" w:pos="851"/>
        </w:tabs>
        <w:spacing w:after="0"/>
        <w:jc w:val="both"/>
        <w:rPr>
          <w:rFonts w:ascii="Arial" w:hAnsi="Arial"/>
          <w:i/>
          <w:iCs/>
        </w:rPr>
      </w:pPr>
      <w:r w:rsidRPr="00554587">
        <w:rPr>
          <w:rFonts w:ascii="Arial" w:hAnsi="Arial"/>
          <w:i/>
          <w:iCs/>
        </w:rPr>
        <w:lastRenderedPageBreak/>
        <w:t xml:space="preserve">Payment shall be made for the Goods delivered and installed upon the signing of the </w:t>
      </w:r>
      <w:r w:rsidR="006770E6" w:rsidRPr="00554587">
        <w:rPr>
          <w:rFonts w:ascii="Arial" w:hAnsi="Arial"/>
          <w:i/>
          <w:iCs/>
        </w:rPr>
        <w:t xml:space="preserve">Act of Transfer-Acceptance in accordance with the </w:t>
      </w:r>
      <w:r w:rsidR="00671ACA" w:rsidRPr="00554587">
        <w:rPr>
          <w:rFonts w:ascii="Arial" w:hAnsi="Arial"/>
          <w:i/>
          <w:iCs/>
        </w:rPr>
        <w:t>price</w:t>
      </w:r>
      <w:r w:rsidR="006770E6" w:rsidRPr="00554587">
        <w:rPr>
          <w:rFonts w:ascii="Arial" w:hAnsi="Arial"/>
          <w:i/>
          <w:iCs/>
        </w:rPr>
        <w:t xml:space="preserve"> of Clause 2.1.3 of the Contract table line No. 1 </w:t>
      </w:r>
      <w:r w:rsidRPr="00554587">
        <w:rPr>
          <w:rFonts w:ascii="Arial" w:hAnsi="Arial"/>
          <w:i/>
          <w:iCs/>
        </w:rPr>
        <w:t>within 30 (thirty) calendar days in accordance with the procedure set out in the General Conditions of the Contract</w:t>
      </w:r>
      <w:r w:rsidR="006770E6" w:rsidRPr="00554587">
        <w:rPr>
          <w:rFonts w:ascii="Arial" w:hAnsi="Arial"/>
          <w:i/>
          <w:iCs/>
        </w:rPr>
        <w:t>.</w:t>
      </w:r>
    </w:p>
    <w:p w14:paraId="08121BE0" w14:textId="77777777" w:rsidR="00554587" w:rsidRPr="00554587" w:rsidRDefault="00554587" w:rsidP="00FB66A6">
      <w:pPr>
        <w:pStyle w:val="ListParagraph"/>
        <w:tabs>
          <w:tab w:val="left" w:pos="567"/>
          <w:tab w:val="left" w:pos="851"/>
        </w:tabs>
        <w:spacing w:after="0"/>
        <w:jc w:val="both"/>
        <w:rPr>
          <w:rFonts w:ascii="Arial" w:hAnsi="Arial"/>
          <w:i/>
          <w:iCs/>
        </w:rPr>
      </w:pPr>
    </w:p>
    <w:p w14:paraId="5B59B50D" w14:textId="20C43F8B" w:rsidR="00490B73" w:rsidRPr="00490B73" w:rsidRDefault="00794F5D" w:rsidP="00490B73">
      <w:pPr>
        <w:pStyle w:val="ListParagraph"/>
        <w:numPr>
          <w:ilvl w:val="2"/>
          <w:numId w:val="32"/>
        </w:numPr>
        <w:tabs>
          <w:tab w:val="left" w:pos="567"/>
          <w:tab w:val="left" w:pos="851"/>
        </w:tabs>
        <w:spacing w:after="0"/>
        <w:jc w:val="both"/>
        <w:rPr>
          <w:rFonts w:ascii="Arial" w:hAnsi="Arial"/>
          <w:lang w:val="en-US"/>
        </w:rPr>
      </w:pPr>
      <w:r>
        <w:rPr>
          <w:rFonts w:ascii="Arial" w:hAnsi="Arial"/>
          <w:lang w:val="en-US"/>
        </w:rPr>
        <w:t xml:space="preserve"> Advance </w:t>
      </w:r>
      <w:r w:rsidRPr="00794F5D">
        <w:rPr>
          <w:rFonts w:ascii="Arial" w:hAnsi="Arial"/>
          <w:lang w:val="en-US"/>
        </w:rPr>
        <w:t>Payment to the Supplier is not provided.</w:t>
      </w:r>
    </w:p>
    <w:p w14:paraId="3C1D6209" w14:textId="77777777" w:rsidR="00C9323B" w:rsidRDefault="00C9323B" w:rsidP="00646799">
      <w:pPr>
        <w:pStyle w:val="ListParagraph"/>
        <w:tabs>
          <w:tab w:val="left" w:pos="567"/>
          <w:tab w:val="left" w:pos="851"/>
        </w:tabs>
        <w:spacing w:after="0"/>
        <w:ind w:left="0" w:firstLine="284"/>
        <w:jc w:val="both"/>
        <w:rPr>
          <w:rFonts w:ascii="Arial" w:hAnsi="Arial"/>
          <w:i/>
          <w:iCs/>
        </w:rPr>
      </w:pPr>
    </w:p>
    <w:p w14:paraId="5FAE7C27" w14:textId="77777777" w:rsidR="00BC7444" w:rsidRPr="00B33EB9" w:rsidRDefault="00BC7444" w:rsidP="00646799">
      <w:pPr>
        <w:spacing w:after="0"/>
        <w:contextualSpacing/>
        <w:jc w:val="both"/>
        <w:rPr>
          <w:rFonts w:ascii="Arial" w:hAnsi="Arial" w:cs="Arial"/>
        </w:rPr>
      </w:pPr>
    </w:p>
    <w:p w14:paraId="5A480715" w14:textId="7A55C33F" w:rsidR="00C44E8C" w:rsidRPr="00B33EB9" w:rsidRDefault="00B26941" w:rsidP="006C6682">
      <w:pPr>
        <w:tabs>
          <w:tab w:val="left" w:pos="709"/>
        </w:tabs>
        <w:spacing w:after="0"/>
        <w:ind w:firstLine="360"/>
        <w:contextualSpacing/>
        <w:jc w:val="center"/>
        <w:rPr>
          <w:rFonts w:ascii="Arial" w:hAnsi="Arial" w:cs="Arial"/>
          <w:b/>
        </w:rPr>
      </w:pPr>
      <w:r w:rsidRPr="00B33EB9">
        <w:rPr>
          <w:rFonts w:ascii="Arial" w:hAnsi="Arial"/>
          <w:b/>
        </w:rPr>
        <w:t xml:space="preserve">3. PROVISION OF SERVICES / SUPPLY OF GOODS  </w:t>
      </w:r>
    </w:p>
    <w:p w14:paraId="2F18772A" w14:textId="179CBE69" w:rsidR="00982B78" w:rsidRPr="00A75D48" w:rsidRDefault="00C44E8C" w:rsidP="00A3038B">
      <w:pPr>
        <w:shd w:val="clear" w:color="auto" w:fill="FFFFFF"/>
        <w:spacing w:after="0" w:line="240" w:lineRule="auto"/>
        <w:jc w:val="both"/>
        <w:rPr>
          <w:rFonts w:ascii="Arial" w:hAnsi="Arial" w:cs="Arial"/>
        </w:rPr>
      </w:pPr>
      <w:r w:rsidRPr="00B33EB9">
        <w:rPr>
          <w:rFonts w:ascii="Arial" w:hAnsi="Arial"/>
        </w:rPr>
        <w:t>3.1.</w:t>
      </w:r>
      <w:r w:rsidR="00982B78" w:rsidRPr="00982B78">
        <w:rPr>
          <w:rFonts w:ascii="Arial" w:hAnsi="Arial" w:cs="Arial"/>
        </w:rPr>
        <w:t xml:space="preserve"> </w:t>
      </w:r>
      <w:r w:rsidR="00982B78" w:rsidRPr="00A75D48">
        <w:rPr>
          <w:rFonts w:ascii="Arial" w:hAnsi="Arial" w:cs="Arial"/>
        </w:rPr>
        <w:t xml:space="preserve">The Provider shall submit in writing and agree with the Customer by email the schedules for the Installation Services </w:t>
      </w:r>
      <w:r w:rsidR="00982B78" w:rsidRPr="00A75D48">
        <w:rPr>
          <w:rFonts w:ascii="Arial" w:hAnsi="Arial" w:cs="Arial"/>
          <w:b/>
        </w:rPr>
        <w:t>no later than 5 (five) calendar days from the date of entry into force of the Agreement</w:t>
      </w:r>
      <w:r w:rsidR="00982B78" w:rsidRPr="00A75D48">
        <w:rPr>
          <w:rFonts w:ascii="Arial" w:hAnsi="Arial" w:cs="Arial"/>
        </w:rPr>
        <w:t>.</w:t>
      </w:r>
    </w:p>
    <w:p w14:paraId="165E995D" w14:textId="2DC1A9B8" w:rsidR="00E44662" w:rsidRPr="00A75D48" w:rsidRDefault="00E44662" w:rsidP="00A3038B">
      <w:pPr>
        <w:shd w:val="clear" w:color="auto" w:fill="FFFFFF"/>
        <w:spacing w:after="0" w:line="240" w:lineRule="auto"/>
        <w:jc w:val="both"/>
        <w:rPr>
          <w:rFonts w:ascii="Arial" w:hAnsi="Arial" w:cs="Arial"/>
          <w:b/>
          <w:bCs/>
        </w:rPr>
      </w:pPr>
      <w:r w:rsidRPr="00A75D48">
        <w:rPr>
          <w:rFonts w:ascii="Arial" w:eastAsia="Calibri" w:hAnsi="Arial" w:cs="Arial"/>
        </w:rPr>
        <w:t xml:space="preserve">3.2 The </w:t>
      </w:r>
      <w:r w:rsidRPr="0031431B">
        <w:rPr>
          <w:rFonts w:ascii="Arial" w:hAnsi="Arial" w:cs="Arial"/>
          <w:b/>
          <w:bCs/>
        </w:rPr>
        <w:t xml:space="preserve">installation </w:t>
      </w:r>
      <w:r w:rsidRPr="00A75D48">
        <w:rPr>
          <w:rFonts w:ascii="Arial" w:hAnsi="Arial" w:cs="Arial"/>
          <w:b/>
          <w:bCs/>
        </w:rPr>
        <w:t xml:space="preserve">services </w:t>
      </w:r>
      <w:r w:rsidR="0057433A">
        <w:rPr>
          <w:rFonts w:ascii="Arial" w:hAnsi="Arial" w:cs="Arial"/>
        </w:rPr>
        <w:t xml:space="preserve">have to </w:t>
      </w:r>
      <w:r w:rsidRPr="00A75D48">
        <w:rPr>
          <w:rFonts w:ascii="Arial" w:hAnsi="Arial" w:cs="Arial"/>
        </w:rPr>
        <w:t xml:space="preserve">be provided within the </w:t>
      </w:r>
      <w:r w:rsidRPr="009F522F">
        <w:rPr>
          <w:rFonts w:ascii="Arial" w:hAnsi="Arial" w:cs="Arial"/>
          <w:b/>
          <w:bCs/>
        </w:rPr>
        <w:t xml:space="preserve">period specified in the </w:t>
      </w:r>
      <w:r w:rsidR="0057433A">
        <w:rPr>
          <w:rFonts w:ascii="Arial" w:hAnsi="Arial" w:cs="Arial"/>
          <w:b/>
          <w:bCs/>
        </w:rPr>
        <w:t>winning</w:t>
      </w:r>
      <w:r w:rsidRPr="009F522F">
        <w:rPr>
          <w:rFonts w:ascii="Arial" w:hAnsi="Arial" w:cs="Arial"/>
          <w:b/>
          <w:bCs/>
        </w:rPr>
        <w:t xml:space="preserve"> Supplier's tender </w:t>
      </w:r>
      <w:r w:rsidRPr="00A75D48">
        <w:rPr>
          <w:rFonts w:ascii="Arial" w:hAnsi="Arial" w:cs="Arial"/>
          <w:b/>
          <w:bCs/>
        </w:rPr>
        <w:t>from the date of entry into force of the Contract</w:t>
      </w:r>
      <w:r w:rsidR="001532F0">
        <w:rPr>
          <w:rFonts w:ascii="Arial" w:hAnsi="Arial" w:cs="Arial"/>
          <w:b/>
          <w:bCs/>
        </w:rPr>
        <w:t xml:space="preserve"> but no later than</w:t>
      </w:r>
      <w:r w:rsidR="002C5D2C">
        <w:rPr>
          <w:rFonts w:ascii="Arial" w:hAnsi="Arial" w:cs="Arial"/>
          <w:b/>
          <w:bCs/>
        </w:rPr>
        <w:t xml:space="preserve"> specified in</w:t>
      </w:r>
      <w:r w:rsidR="001532F0">
        <w:rPr>
          <w:rFonts w:ascii="Arial" w:hAnsi="Arial" w:cs="Arial"/>
          <w:b/>
          <w:bCs/>
        </w:rPr>
        <w:t xml:space="preserve"> TS 2.4</w:t>
      </w:r>
      <w:r w:rsidR="002C5D2C">
        <w:rPr>
          <w:rFonts w:ascii="Arial" w:hAnsi="Arial" w:cs="Arial"/>
          <w:b/>
          <w:bCs/>
        </w:rPr>
        <w:t xml:space="preserve"> table 57 line specified period (75 </w:t>
      </w:r>
      <w:r w:rsidR="00963445">
        <w:rPr>
          <w:rFonts w:ascii="Arial" w:hAnsi="Arial" w:cs="Arial"/>
          <w:b/>
          <w:bCs/>
        </w:rPr>
        <w:t>(seventy-five)</w:t>
      </w:r>
      <w:r w:rsidR="002C5D2C">
        <w:rPr>
          <w:rFonts w:ascii="Arial" w:hAnsi="Arial" w:cs="Arial"/>
          <w:b/>
          <w:bCs/>
        </w:rPr>
        <w:t>calendar days)</w:t>
      </w:r>
      <w:r w:rsidRPr="00A75D48">
        <w:rPr>
          <w:rFonts w:ascii="Arial" w:hAnsi="Arial" w:cs="Arial"/>
          <w:b/>
          <w:bCs/>
        </w:rPr>
        <w:t>.</w:t>
      </w:r>
    </w:p>
    <w:p w14:paraId="462E3C62" w14:textId="6C714F2C" w:rsidR="00E44662" w:rsidRDefault="00E44662" w:rsidP="00A3038B">
      <w:pPr>
        <w:spacing w:after="0" w:line="240" w:lineRule="auto"/>
        <w:jc w:val="both"/>
        <w:rPr>
          <w:rStyle w:val="Hyperlink"/>
          <w:rFonts w:ascii="Arial" w:hAnsi="Arial" w:cs="Arial"/>
          <w:b w:val="0"/>
          <w:bCs w:val="0"/>
          <w:color w:val="auto"/>
          <w:shd w:val="clear" w:color="auto" w:fill="FFFFFF"/>
        </w:rPr>
      </w:pPr>
      <w:r w:rsidRPr="00A75D48">
        <w:rPr>
          <w:rStyle w:val="Hyperlink"/>
          <w:rFonts w:ascii="Arial" w:hAnsi="Arial" w:cs="Arial"/>
          <w:b w:val="0"/>
          <w:bCs w:val="0"/>
          <w:color w:val="auto"/>
          <w:shd w:val="clear" w:color="auto" w:fill="FFFFFF"/>
        </w:rPr>
        <w:t xml:space="preserve">3 .3. Upon completion of the Installation Services, the </w:t>
      </w:r>
      <w:r w:rsidR="00855F7C">
        <w:rPr>
          <w:rStyle w:val="Hyperlink"/>
          <w:rFonts w:ascii="Arial" w:hAnsi="Arial" w:cs="Arial"/>
          <w:b w:val="0"/>
          <w:bCs w:val="0"/>
          <w:color w:val="auto"/>
          <w:shd w:val="clear" w:color="auto" w:fill="FFFFFF"/>
        </w:rPr>
        <w:t>Supplier</w:t>
      </w:r>
      <w:r w:rsidRPr="00A75D48">
        <w:rPr>
          <w:rStyle w:val="Hyperlink"/>
          <w:rFonts w:ascii="Arial" w:hAnsi="Arial" w:cs="Arial"/>
          <w:b w:val="0"/>
          <w:bCs w:val="0"/>
          <w:color w:val="auto"/>
          <w:shd w:val="clear" w:color="auto" w:fill="FFFFFF"/>
        </w:rPr>
        <w:t xml:space="preserve"> shall hand over to </w:t>
      </w:r>
      <w:r>
        <w:rPr>
          <w:rStyle w:val="Hyperlink"/>
          <w:rFonts w:ascii="Arial" w:hAnsi="Arial" w:cs="Arial"/>
          <w:b w:val="0"/>
          <w:bCs w:val="0"/>
          <w:color w:val="auto"/>
          <w:shd w:val="clear" w:color="auto" w:fill="FFFFFF"/>
        </w:rPr>
        <w:t xml:space="preserve">the Goods </w:t>
      </w:r>
      <w:r w:rsidRPr="00A75D48">
        <w:rPr>
          <w:rStyle w:val="Hyperlink"/>
          <w:rFonts w:ascii="Arial" w:hAnsi="Arial" w:cs="Arial"/>
          <w:b w:val="0"/>
          <w:bCs w:val="0"/>
          <w:color w:val="auto"/>
          <w:shd w:val="clear" w:color="auto" w:fill="FFFFFF"/>
        </w:rPr>
        <w:t xml:space="preserve">the Customer for use and management. The Customer shall have full, unrestricted and uninterrupted control and possession of the </w:t>
      </w:r>
      <w:r w:rsidR="00723E5C">
        <w:rPr>
          <w:rStyle w:val="Hyperlink"/>
          <w:rFonts w:ascii="Arial" w:hAnsi="Arial" w:cs="Arial"/>
          <w:b w:val="0"/>
          <w:bCs w:val="0"/>
          <w:color w:val="auto"/>
          <w:shd w:val="clear" w:color="auto" w:fill="FFFFFF"/>
        </w:rPr>
        <w:t>Goods</w:t>
      </w:r>
      <w:r>
        <w:rPr>
          <w:rStyle w:val="Hyperlink"/>
          <w:rFonts w:ascii="Arial" w:hAnsi="Arial" w:cs="Arial"/>
          <w:b w:val="0"/>
          <w:bCs w:val="0"/>
          <w:color w:val="auto"/>
          <w:shd w:val="clear" w:color="auto" w:fill="FFFFFF"/>
        </w:rPr>
        <w:t xml:space="preserve">, ie. </w:t>
      </w:r>
      <w:r w:rsidRPr="00735773">
        <w:rPr>
          <w:rStyle w:val="Hyperlink"/>
          <w:rFonts w:ascii="Arial" w:hAnsi="Arial" w:cs="Arial"/>
          <w:b w:val="0"/>
          <w:bCs w:val="0"/>
          <w:color w:val="000000" w:themeColor="text1"/>
          <w:shd w:val="clear" w:color="auto" w:fill="FFFFFF"/>
        </w:rPr>
        <w:t>.</w:t>
      </w:r>
      <w:r w:rsidRPr="00A75D48">
        <w:rPr>
          <w:rStyle w:val="Hyperlink"/>
          <w:rFonts w:ascii="Arial" w:hAnsi="Arial" w:cs="Arial"/>
          <w:b w:val="0"/>
          <w:bCs w:val="0"/>
          <w:color w:val="auto"/>
          <w:shd w:val="clear" w:color="auto" w:fill="FFFFFF"/>
        </w:rPr>
        <w:t xml:space="preserve">the Customer shall have the right to configure the </w:t>
      </w:r>
      <w:r w:rsidR="00723E5C">
        <w:rPr>
          <w:rStyle w:val="Hyperlink"/>
          <w:rFonts w:ascii="Arial" w:hAnsi="Arial" w:cs="Arial"/>
          <w:b w:val="0"/>
          <w:bCs w:val="0"/>
          <w:color w:val="auto"/>
          <w:shd w:val="clear" w:color="auto" w:fill="FFFFFF"/>
        </w:rPr>
        <w:t>Goods</w:t>
      </w:r>
      <w:r w:rsidRPr="00A75D48">
        <w:rPr>
          <w:rStyle w:val="Hyperlink"/>
          <w:rFonts w:ascii="Arial" w:hAnsi="Arial" w:cs="Arial"/>
          <w:b w:val="0"/>
          <w:bCs w:val="0"/>
          <w:color w:val="auto"/>
          <w:shd w:val="clear" w:color="auto" w:fill="FFFFFF"/>
        </w:rPr>
        <w:t xml:space="preserve">, change its functional and physical interfaces, performance parameters and otherwise modify it without the consent of the </w:t>
      </w:r>
      <w:r w:rsidR="00855F7C">
        <w:rPr>
          <w:rStyle w:val="Hyperlink"/>
          <w:rFonts w:ascii="Arial" w:hAnsi="Arial" w:cs="Arial"/>
          <w:b w:val="0"/>
          <w:bCs w:val="0"/>
          <w:color w:val="auto"/>
          <w:shd w:val="clear" w:color="auto" w:fill="FFFFFF"/>
        </w:rPr>
        <w:t>Supplier</w:t>
      </w:r>
      <w:r w:rsidRPr="00A75D48">
        <w:rPr>
          <w:rStyle w:val="Hyperlink"/>
          <w:rFonts w:ascii="Arial" w:hAnsi="Arial" w:cs="Arial"/>
          <w:b w:val="0"/>
          <w:bCs w:val="0"/>
          <w:color w:val="auto"/>
          <w:shd w:val="clear" w:color="auto" w:fill="FFFFFF"/>
        </w:rPr>
        <w:t xml:space="preserve">. For the purpose of exercising this right, the </w:t>
      </w:r>
      <w:r w:rsidR="00855F7C">
        <w:rPr>
          <w:rStyle w:val="Hyperlink"/>
          <w:rFonts w:ascii="Arial" w:hAnsi="Arial" w:cs="Arial"/>
          <w:b w:val="0"/>
          <w:bCs w:val="0"/>
          <w:color w:val="auto"/>
          <w:shd w:val="clear" w:color="auto" w:fill="FFFFFF"/>
        </w:rPr>
        <w:t>Supplier</w:t>
      </w:r>
      <w:r w:rsidRPr="00A75D48">
        <w:rPr>
          <w:rStyle w:val="Hyperlink"/>
          <w:rFonts w:ascii="Arial" w:hAnsi="Arial" w:cs="Arial"/>
          <w:b w:val="0"/>
          <w:bCs w:val="0"/>
          <w:color w:val="auto"/>
          <w:shd w:val="clear" w:color="auto" w:fill="FFFFFF"/>
        </w:rPr>
        <w:t xml:space="preserve"> shall provide the Customer with all necessary access data, passwords and licences, as well as access to firmware and firmware patches and updates, and to the knowledge base on the portal of the Equipment manufacturer. The </w:t>
      </w:r>
      <w:r w:rsidR="00855F7C">
        <w:rPr>
          <w:rStyle w:val="Hyperlink"/>
          <w:rFonts w:ascii="Arial" w:hAnsi="Arial" w:cs="Arial"/>
          <w:b w:val="0"/>
          <w:bCs w:val="0"/>
          <w:color w:val="auto"/>
          <w:shd w:val="clear" w:color="auto" w:fill="FFFFFF"/>
        </w:rPr>
        <w:t>Supplier</w:t>
      </w:r>
      <w:r w:rsidRPr="00A75D48">
        <w:rPr>
          <w:rStyle w:val="Hyperlink"/>
          <w:rFonts w:ascii="Arial" w:hAnsi="Arial" w:cs="Arial"/>
          <w:b w:val="0"/>
          <w:bCs w:val="0"/>
          <w:color w:val="auto"/>
          <w:shd w:val="clear" w:color="auto" w:fill="FFFFFF"/>
        </w:rPr>
        <w:t xml:space="preserve"> shall be granted access to the </w:t>
      </w:r>
      <w:r w:rsidR="00723E5C">
        <w:rPr>
          <w:rStyle w:val="Hyperlink"/>
          <w:rFonts w:ascii="Arial" w:hAnsi="Arial" w:cs="Arial"/>
          <w:b w:val="0"/>
          <w:bCs w:val="0"/>
          <w:color w:val="auto"/>
          <w:shd w:val="clear" w:color="auto" w:fill="FFFFFF"/>
        </w:rPr>
        <w:t>Goods</w:t>
      </w:r>
      <w:r w:rsidRPr="00A75D48">
        <w:rPr>
          <w:rStyle w:val="Hyperlink"/>
          <w:rFonts w:ascii="Arial" w:hAnsi="Arial" w:cs="Arial"/>
          <w:b w:val="0"/>
          <w:bCs w:val="0"/>
          <w:color w:val="auto"/>
          <w:shd w:val="clear" w:color="auto" w:fill="FFFFFF"/>
        </w:rPr>
        <w:t xml:space="preserve"> only upon authorisation by the Customer, with the Customer's prior written consent, for each such access. </w:t>
      </w:r>
    </w:p>
    <w:p w14:paraId="61BED5E9" w14:textId="77777777" w:rsidR="0057015B" w:rsidRDefault="00E44662" w:rsidP="00A3038B">
      <w:pPr>
        <w:spacing w:after="0" w:line="240" w:lineRule="auto"/>
        <w:jc w:val="both"/>
        <w:rPr>
          <w:rStyle w:val="Hyperlink"/>
          <w:rFonts w:ascii="Arial" w:hAnsi="Arial" w:cs="Arial"/>
          <w:b w:val="0"/>
          <w:bCs w:val="0"/>
          <w:color w:val="auto"/>
          <w:shd w:val="clear" w:color="auto" w:fill="FFFFFF"/>
        </w:rPr>
      </w:pPr>
      <w:r w:rsidRPr="00843A82">
        <w:rPr>
          <w:rStyle w:val="Hyperlink"/>
          <w:rFonts w:ascii="Arial" w:hAnsi="Arial" w:cs="Arial"/>
          <w:b w:val="0"/>
          <w:bCs w:val="0"/>
          <w:color w:val="auto"/>
          <w:shd w:val="clear" w:color="auto" w:fill="FFFFFF"/>
        </w:rPr>
        <w:t xml:space="preserve">3.4 The </w:t>
      </w:r>
      <w:r w:rsidRPr="003D41DD">
        <w:rPr>
          <w:rStyle w:val="Hyperlink"/>
          <w:rFonts w:ascii="Arial" w:hAnsi="Arial" w:cs="Arial"/>
          <w:b w:val="0"/>
          <w:bCs w:val="0"/>
          <w:color w:val="auto"/>
          <w:shd w:val="clear" w:color="auto" w:fill="FFFFFF"/>
        </w:rPr>
        <w:t xml:space="preserve">ownership of the Goods shall pass to the Customer </w:t>
      </w:r>
      <w:r w:rsidR="0057015B">
        <w:rPr>
          <w:rStyle w:val="Hyperlink"/>
          <w:rFonts w:ascii="Arial" w:hAnsi="Arial" w:cs="Arial"/>
          <w:b w:val="0"/>
          <w:bCs w:val="0"/>
          <w:color w:val="auto"/>
          <w:shd w:val="clear" w:color="auto" w:fill="FFFFFF"/>
        </w:rPr>
        <w:t>upon p</w:t>
      </w:r>
      <w:r w:rsidRPr="003D41DD">
        <w:rPr>
          <w:rStyle w:val="Hyperlink"/>
          <w:rFonts w:ascii="Arial" w:hAnsi="Arial" w:cs="Arial"/>
          <w:b w:val="0"/>
          <w:bCs w:val="0"/>
          <w:color w:val="auto"/>
          <w:shd w:val="clear" w:color="auto" w:fill="FFFFFF"/>
        </w:rPr>
        <w:t xml:space="preserve">ayment for the Goods. </w:t>
      </w:r>
    </w:p>
    <w:p w14:paraId="3609FCE8" w14:textId="414DA2DF" w:rsidR="004970E7" w:rsidRPr="0057015B" w:rsidRDefault="0057015B" w:rsidP="00A3038B">
      <w:pPr>
        <w:spacing w:after="0" w:line="240" w:lineRule="auto"/>
        <w:jc w:val="both"/>
        <w:rPr>
          <w:rFonts w:ascii="Arial" w:hAnsi="Arial" w:cs="Arial"/>
          <w:spacing w:val="5"/>
          <w:shd w:val="clear" w:color="auto" w:fill="FFFFFF"/>
        </w:rPr>
      </w:pPr>
      <w:r>
        <w:rPr>
          <w:rStyle w:val="Hyperlink"/>
          <w:rFonts w:ascii="Arial" w:hAnsi="Arial" w:cs="Arial"/>
          <w:b w:val="0"/>
          <w:bCs w:val="0"/>
          <w:color w:val="auto"/>
          <w:shd w:val="clear" w:color="auto" w:fill="FFFFFF"/>
        </w:rPr>
        <w:t xml:space="preserve">3.5. </w:t>
      </w:r>
      <w:r w:rsidR="0049467A" w:rsidRPr="0049467A">
        <w:rPr>
          <w:rFonts w:ascii="Arial" w:hAnsi="Arial"/>
        </w:rPr>
        <w:t xml:space="preserve">After the Provider has provided the installation services and the Parties have signed the transfer-acceptance act, </w:t>
      </w:r>
      <w:r w:rsidR="005E248E" w:rsidRPr="0049467A">
        <w:rPr>
          <w:rFonts w:ascii="Arial" w:hAnsi="Arial"/>
        </w:rPr>
        <w:t xml:space="preserve">begins </w:t>
      </w:r>
      <w:r w:rsidR="0049467A" w:rsidRPr="0049467A">
        <w:rPr>
          <w:rFonts w:ascii="Arial" w:hAnsi="Arial"/>
        </w:rPr>
        <w:t>the provision of licenses, support and maintenance services, which are provided for the entire period of provision of the Services specified in clause 7.2 of the Special Terms and Conditions of the Agreement</w:t>
      </w:r>
      <w:r w:rsidR="005E248E">
        <w:rPr>
          <w:rFonts w:ascii="Arial" w:hAnsi="Arial"/>
        </w:rPr>
        <w:t>.</w:t>
      </w:r>
    </w:p>
    <w:p w14:paraId="2AF281BA" w14:textId="77777777" w:rsidR="00AE1CCA" w:rsidRPr="001F1B22" w:rsidRDefault="00AE1CCA" w:rsidP="00646799">
      <w:pPr>
        <w:spacing w:after="0"/>
        <w:contextualSpacing/>
        <w:jc w:val="both"/>
        <w:rPr>
          <w:rFonts w:ascii="Arial" w:hAnsi="Arial" w:cs="Arial"/>
          <w:lang w:val="en-US"/>
        </w:rPr>
      </w:pPr>
    </w:p>
    <w:p w14:paraId="04F640E0" w14:textId="63025673" w:rsidR="00515E3F" w:rsidRPr="00B33EB9" w:rsidRDefault="00B26941" w:rsidP="00646799">
      <w:pPr>
        <w:spacing w:after="0"/>
        <w:ind w:firstLine="360"/>
        <w:contextualSpacing/>
        <w:jc w:val="center"/>
        <w:rPr>
          <w:rFonts w:ascii="Arial" w:hAnsi="Arial" w:cs="Arial"/>
          <w:b/>
        </w:rPr>
      </w:pPr>
      <w:r w:rsidRPr="00B33EB9">
        <w:rPr>
          <w:rFonts w:ascii="Arial" w:hAnsi="Arial"/>
          <w:b/>
        </w:rPr>
        <w:t>4. QUALITY AND WARRANTY</w:t>
      </w:r>
    </w:p>
    <w:p w14:paraId="3F8868B0" w14:textId="2F556568" w:rsidR="00733D8E" w:rsidRDefault="00E06E9A" w:rsidP="00E758BB">
      <w:pPr>
        <w:tabs>
          <w:tab w:val="left" w:pos="709"/>
        </w:tabs>
        <w:spacing w:after="0"/>
        <w:contextualSpacing/>
        <w:jc w:val="both"/>
        <w:rPr>
          <w:rFonts w:ascii="Arial" w:hAnsi="Arial"/>
        </w:rPr>
      </w:pPr>
      <w:r w:rsidRPr="00B33EB9">
        <w:rPr>
          <w:rFonts w:ascii="Arial" w:hAnsi="Arial"/>
        </w:rPr>
        <w:t xml:space="preserve">4.1.  Any defects (faults) in the Services / Goods identified by the Customer, the expert examination or the </w:t>
      </w:r>
      <w:r w:rsidR="000B0098">
        <w:rPr>
          <w:rFonts w:ascii="Arial" w:hAnsi="Arial"/>
        </w:rPr>
        <w:t>Supplier</w:t>
      </w:r>
      <w:r w:rsidRPr="00B33EB9">
        <w:rPr>
          <w:rFonts w:ascii="Arial" w:hAnsi="Arial"/>
        </w:rPr>
        <w:t xml:space="preserve"> at the time of transfer and acceptance of the Services / Goods, during the warranty period and/or during the term of the Contract shall be rectified in accordance with the procedure and within the time limits set out in the TS.</w:t>
      </w:r>
    </w:p>
    <w:p w14:paraId="6626F677" w14:textId="4BB39BB8" w:rsidR="00314329" w:rsidRDefault="00B83A63" w:rsidP="00E758BB">
      <w:pPr>
        <w:pStyle w:val="ListParagraph"/>
        <w:shd w:val="clear" w:color="auto" w:fill="FFFFFF"/>
        <w:tabs>
          <w:tab w:val="left" w:pos="993"/>
        </w:tabs>
        <w:spacing w:after="0" w:line="240" w:lineRule="auto"/>
        <w:ind w:left="0"/>
        <w:jc w:val="both"/>
        <w:rPr>
          <w:rFonts w:ascii="Arial" w:hAnsi="Arial" w:cs="Arial"/>
          <w:color w:val="000000" w:themeColor="text1"/>
        </w:rPr>
      </w:pPr>
      <w:r>
        <w:rPr>
          <w:rFonts w:ascii="Arial" w:hAnsi="Arial"/>
        </w:rPr>
        <w:t xml:space="preserve">4.2. </w:t>
      </w:r>
      <w:r w:rsidRPr="00A75D48">
        <w:rPr>
          <w:rFonts w:ascii="Arial" w:hAnsi="Arial" w:cs="Arial"/>
        </w:rPr>
        <w:t xml:space="preserve">The </w:t>
      </w:r>
      <w:r w:rsidR="00855F7C">
        <w:rPr>
          <w:rFonts w:ascii="Arial" w:hAnsi="Arial" w:cs="Arial"/>
        </w:rPr>
        <w:t>Supplier</w:t>
      </w:r>
      <w:r w:rsidRPr="00A75D48">
        <w:rPr>
          <w:rFonts w:ascii="Arial" w:hAnsi="Arial" w:cs="Arial"/>
        </w:rPr>
        <w:t xml:space="preserve"> shall ensure that the professionals whose qualifications are directly involved in the performance of the Contract</w:t>
      </w:r>
      <w:r>
        <w:rPr>
          <w:rFonts w:ascii="Arial" w:hAnsi="Arial" w:cs="Arial"/>
        </w:rPr>
        <w:t xml:space="preserve"> </w:t>
      </w:r>
      <w:r w:rsidRPr="00A75D48">
        <w:rPr>
          <w:rFonts w:ascii="Arial" w:hAnsi="Arial" w:cs="Arial"/>
        </w:rPr>
        <w:t xml:space="preserve">were relied upon by the </w:t>
      </w:r>
      <w:r w:rsidR="00855F7C">
        <w:rPr>
          <w:rFonts w:ascii="Arial" w:hAnsi="Arial" w:cs="Arial"/>
        </w:rPr>
        <w:t>Supplier</w:t>
      </w:r>
      <w:r w:rsidRPr="00A75D48">
        <w:rPr>
          <w:rFonts w:ascii="Arial" w:hAnsi="Arial" w:cs="Arial"/>
        </w:rPr>
        <w:t xml:space="preserve"> to meet the qualification requirements set out in the Conditions of Contract prior to the award of the Contract.  If requested by the Customer, the </w:t>
      </w:r>
      <w:r w:rsidR="00855F7C">
        <w:rPr>
          <w:rFonts w:ascii="Arial" w:hAnsi="Arial" w:cs="Arial"/>
        </w:rPr>
        <w:t>Supplier</w:t>
      </w:r>
      <w:r w:rsidRPr="00A75D48">
        <w:rPr>
          <w:rFonts w:ascii="Arial" w:hAnsi="Arial" w:cs="Arial"/>
        </w:rPr>
        <w:t xml:space="preserve"> shall </w:t>
      </w:r>
      <w:r w:rsidR="006D5A95">
        <w:rPr>
          <w:rFonts w:ascii="Arial" w:hAnsi="Arial" w:cs="Arial"/>
        </w:rPr>
        <w:t>prove</w:t>
      </w:r>
      <w:r w:rsidRPr="00A75D48">
        <w:rPr>
          <w:rFonts w:ascii="Arial" w:hAnsi="Arial" w:cs="Arial"/>
        </w:rPr>
        <w:t xml:space="preserve"> that the professionals engaged by the </w:t>
      </w:r>
      <w:r w:rsidR="00855F7C">
        <w:rPr>
          <w:rFonts w:ascii="Arial" w:hAnsi="Arial" w:cs="Arial"/>
        </w:rPr>
        <w:t>Supplier</w:t>
      </w:r>
      <w:r w:rsidRPr="00A75D48">
        <w:rPr>
          <w:rFonts w:ascii="Arial" w:hAnsi="Arial" w:cs="Arial"/>
        </w:rPr>
        <w:t xml:space="preserve"> are directly involved in the performance of the Contract and in the performance of the contractual obligations in the areas for which the professionals were engaged. If the </w:t>
      </w:r>
      <w:r w:rsidR="00855F7C">
        <w:rPr>
          <w:rFonts w:ascii="Arial" w:hAnsi="Arial" w:cs="Arial"/>
        </w:rPr>
        <w:t>Supplier</w:t>
      </w:r>
      <w:r w:rsidRPr="00A75D48">
        <w:rPr>
          <w:rFonts w:ascii="Arial" w:hAnsi="Arial" w:cs="Arial"/>
        </w:rPr>
        <w:t xml:space="preserve"> fails or refuses to provide such evidence, the </w:t>
      </w:r>
      <w:r w:rsidR="00855F7C">
        <w:rPr>
          <w:rFonts w:ascii="Arial" w:hAnsi="Arial" w:cs="Arial"/>
        </w:rPr>
        <w:t>Supplier</w:t>
      </w:r>
      <w:r w:rsidRPr="00A75D48">
        <w:rPr>
          <w:rFonts w:ascii="Arial" w:hAnsi="Arial" w:cs="Arial"/>
        </w:rPr>
        <w:t xml:space="preserve">'s qualifications shall be deemed to have ceased to meet the requirements of this Contract and the </w:t>
      </w:r>
      <w:r w:rsidR="00855F7C">
        <w:rPr>
          <w:rFonts w:ascii="Arial" w:hAnsi="Arial" w:cs="Arial"/>
        </w:rPr>
        <w:t>Supplier</w:t>
      </w:r>
      <w:r w:rsidRPr="00A75D48">
        <w:rPr>
          <w:rFonts w:ascii="Arial" w:hAnsi="Arial" w:cs="Arial"/>
        </w:rPr>
        <w:t xml:space="preserve"> shall be obliged to provide the Customer with the relevant qualification requirements no later than within 60 (sixty) calendar days. Failure by the </w:t>
      </w:r>
      <w:r w:rsidR="00855F7C">
        <w:rPr>
          <w:rFonts w:ascii="Arial" w:hAnsi="Arial" w:cs="Arial"/>
        </w:rPr>
        <w:t>Supplier</w:t>
      </w:r>
      <w:r w:rsidRPr="00A75D48">
        <w:rPr>
          <w:rFonts w:ascii="Arial" w:hAnsi="Arial" w:cs="Arial"/>
        </w:rPr>
        <w:t xml:space="preserve"> to remedy the non-compliant qualifications within this period shall constitute a m</w:t>
      </w:r>
      <w:r w:rsidR="0005104F">
        <w:rPr>
          <w:rFonts w:ascii="Arial" w:hAnsi="Arial" w:cs="Arial"/>
        </w:rPr>
        <w:t xml:space="preserve">ain </w:t>
      </w:r>
      <w:r w:rsidRPr="00A75D48">
        <w:rPr>
          <w:rFonts w:ascii="Arial" w:hAnsi="Arial" w:cs="Arial"/>
        </w:rPr>
        <w:t xml:space="preserve">breach of the Contract, which shall entitle the Customer to </w:t>
      </w:r>
      <w:r w:rsidRPr="00735773">
        <w:rPr>
          <w:rFonts w:ascii="Arial" w:hAnsi="Arial" w:cs="Arial"/>
          <w:color w:val="000000" w:themeColor="text1"/>
        </w:rPr>
        <w:t>suspend the performance of the Contract (the General Conditions of Contract</w:t>
      </w:r>
      <w:r w:rsidR="0005104F">
        <w:rPr>
          <w:rFonts w:ascii="Arial" w:hAnsi="Arial" w:cs="Arial"/>
          <w:color w:val="000000" w:themeColor="text1"/>
        </w:rPr>
        <w:t xml:space="preserve"> </w:t>
      </w:r>
      <w:r w:rsidRPr="00735773">
        <w:rPr>
          <w:rFonts w:ascii="Arial" w:hAnsi="Arial" w:cs="Arial"/>
          <w:color w:val="000000" w:themeColor="text1"/>
        </w:rPr>
        <w:t xml:space="preserve">Section </w:t>
      </w:r>
      <w:r w:rsidR="00314329">
        <w:rPr>
          <w:rFonts w:ascii="Arial" w:hAnsi="Arial" w:cs="Arial"/>
          <w:color w:val="000000" w:themeColor="text1"/>
          <w:lang w:val="en-US"/>
        </w:rPr>
        <w:t>16</w:t>
      </w:r>
      <w:r w:rsidRPr="00735773">
        <w:rPr>
          <w:rFonts w:ascii="Arial" w:hAnsi="Arial" w:cs="Arial"/>
          <w:color w:val="000000" w:themeColor="text1"/>
        </w:rPr>
        <w:t>) or to unilaterally terminate the Contract (the General Conditions of Contract</w:t>
      </w:r>
      <w:r w:rsidR="00314329">
        <w:rPr>
          <w:rFonts w:ascii="Arial" w:hAnsi="Arial" w:cs="Arial"/>
          <w:color w:val="000000" w:themeColor="text1"/>
        </w:rPr>
        <w:t xml:space="preserve"> Clause </w:t>
      </w:r>
      <w:r w:rsidRPr="00A060B4">
        <w:rPr>
          <w:rFonts w:ascii="Arial" w:hAnsi="Arial" w:cs="Arial"/>
          <w:color w:val="000000" w:themeColor="text1"/>
        </w:rPr>
        <w:t>14</w:t>
      </w:r>
      <w:r w:rsidRPr="00735773">
        <w:rPr>
          <w:rFonts w:ascii="Arial" w:hAnsi="Arial" w:cs="Arial"/>
          <w:color w:val="000000" w:themeColor="text1"/>
        </w:rPr>
        <w:t>.3.</w:t>
      </w:r>
      <w:r w:rsidRPr="00A060B4">
        <w:rPr>
          <w:rFonts w:ascii="Arial" w:hAnsi="Arial" w:cs="Arial"/>
          <w:color w:val="000000" w:themeColor="text1"/>
        </w:rPr>
        <w:t>4</w:t>
      </w:r>
      <w:r w:rsidR="00314329">
        <w:rPr>
          <w:rFonts w:ascii="Arial" w:hAnsi="Arial" w:cs="Arial"/>
          <w:color w:val="000000" w:themeColor="text1"/>
        </w:rPr>
        <w:t>).</w:t>
      </w:r>
    </w:p>
    <w:p w14:paraId="3A1F8CF7" w14:textId="4E28C272" w:rsidR="00314329" w:rsidRPr="00B33EB9" w:rsidRDefault="00314329" w:rsidP="00E758BB">
      <w:pPr>
        <w:pStyle w:val="ListParagraph"/>
        <w:shd w:val="clear" w:color="auto" w:fill="FFFFFF"/>
        <w:tabs>
          <w:tab w:val="left" w:pos="993"/>
        </w:tabs>
        <w:spacing w:after="0" w:line="240" w:lineRule="auto"/>
        <w:ind w:left="0"/>
        <w:jc w:val="both"/>
        <w:rPr>
          <w:rFonts w:ascii="Arial" w:hAnsi="Arial" w:cs="Arial"/>
        </w:rPr>
      </w:pPr>
      <w:r>
        <w:rPr>
          <w:rFonts w:ascii="Arial" w:hAnsi="Arial" w:cs="Arial"/>
          <w:color w:val="000000" w:themeColor="text1"/>
        </w:rPr>
        <w:t>4.3.</w:t>
      </w:r>
      <w:r w:rsidR="00804DE0" w:rsidRPr="00804DE0">
        <w:t xml:space="preserve"> </w:t>
      </w:r>
      <w:r w:rsidR="00804DE0" w:rsidRPr="00804DE0">
        <w:rPr>
          <w:rFonts w:ascii="Arial" w:hAnsi="Arial" w:cs="Arial"/>
          <w:color w:val="000000" w:themeColor="text1"/>
        </w:rPr>
        <w:t xml:space="preserve">The Customer shall have the right to require the </w:t>
      </w:r>
      <w:r w:rsidR="00855F7C">
        <w:rPr>
          <w:rFonts w:ascii="Arial" w:hAnsi="Arial" w:cs="Arial"/>
          <w:color w:val="000000" w:themeColor="text1"/>
        </w:rPr>
        <w:t>Supplier</w:t>
      </w:r>
      <w:r w:rsidR="00804DE0" w:rsidRPr="00804DE0">
        <w:rPr>
          <w:rFonts w:ascii="Arial" w:hAnsi="Arial" w:cs="Arial"/>
          <w:color w:val="000000" w:themeColor="text1"/>
        </w:rPr>
        <w:t xml:space="preserve"> to attend, and the </w:t>
      </w:r>
      <w:r w:rsidR="00855F7C">
        <w:rPr>
          <w:rFonts w:ascii="Arial" w:hAnsi="Arial" w:cs="Arial"/>
          <w:color w:val="000000" w:themeColor="text1"/>
        </w:rPr>
        <w:t>Supplier</w:t>
      </w:r>
      <w:r w:rsidR="00804DE0" w:rsidRPr="00804DE0">
        <w:rPr>
          <w:rFonts w:ascii="Arial" w:hAnsi="Arial" w:cs="Arial"/>
          <w:color w:val="000000" w:themeColor="text1"/>
        </w:rPr>
        <w:t xml:space="preserve"> undertakes to attend, live and/or remote meetings during which the Parties shall discuss the quality of the Services. The specific date shall be mutually agreed between the Parties. The Customer shall inform the </w:t>
      </w:r>
      <w:r w:rsidR="00855F7C">
        <w:rPr>
          <w:rFonts w:ascii="Arial" w:hAnsi="Arial" w:cs="Arial"/>
          <w:color w:val="000000" w:themeColor="text1"/>
        </w:rPr>
        <w:t>Supplier</w:t>
      </w:r>
      <w:r w:rsidR="00804DE0" w:rsidRPr="00804DE0">
        <w:rPr>
          <w:rFonts w:ascii="Arial" w:hAnsi="Arial" w:cs="Arial"/>
          <w:color w:val="000000" w:themeColor="text1"/>
        </w:rPr>
        <w:t xml:space="preserve"> of the proposed date of the meeting at least 5 (five) working days in advance.</w:t>
      </w:r>
    </w:p>
    <w:p w14:paraId="2B8AFAB3" w14:textId="60EA2409" w:rsidR="00FC1A03" w:rsidRPr="00B33EB9" w:rsidRDefault="00733D8E" w:rsidP="00E758BB">
      <w:pPr>
        <w:tabs>
          <w:tab w:val="left" w:pos="709"/>
        </w:tabs>
        <w:spacing w:after="0"/>
        <w:contextualSpacing/>
        <w:jc w:val="both"/>
        <w:rPr>
          <w:rFonts w:ascii="Arial" w:hAnsi="Arial" w:cs="Arial"/>
        </w:rPr>
      </w:pPr>
      <w:r w:rsidRPr="00B33EB9">
        <w:rPr>
          <w:rFonts w:ascii="Arial" w:hAnsi="Arial"/>
        </w:rPr>
        <w:t>4.</w:t>
      </w:r>
      <w:r w:rsidR="00804DE0">
        <w:rPr>
          <w:rFonts w:ascii="Arial" w:hAnsi="Arial"/>
        </w:rPr>
        <w:t>4.</w:t>
      </w:r>
      <w:r w:rsidRPr="00B33EB9">
        <w:rPr>
          <w:rFonts w:ascii="Arial" w:hAnsi="Arial"/>
        </w:rPr>
        <w:t xml:space="preserve"> The periods of quality guarantee are set out in the TS. If the TS does not specify a quality guarantee period, the </w:t>
      </w:r>
      <w:r w:rsidR="000B0098">
        <w:rPr>
          <w:rFonts w:ascii="Arial" w:hAnsi="Arial"/>
        </w:rPr>
        <w:t>Supplier</w:t>
      </w:r>
      <w:r w:rsidRPr="00B33EB9">
        <w:rPr>
          <w:rFonts w:ascii="Arial" w:hAnsi="Arial"/>
        </w:rPr>
        <w:t xml:space="preserve"> shall, at its own expense, rectify any defects (faults) in the Services / Goods, including the tools and goods required for the rectification of the defects, throughout the term of the Contract within the time limits specified in the TS.  </w:t>
      </w:r>
    </w:p>
    <w:p w14:paraId="3DC5736C" w14:textId="77777777" w:rsidR="00792D47" w:rsidRDefault="00FC1A03" w:rsidP="00E758BB">
      <w:pPr>
        <w:tabs>
          <w:tab w:val="left" w:pos="709"/>
        </w:tabs>
        <w:spacing w:after="0"/>
        <w:contextualSpacing/>
        <w:jc w:val="both"/>
        <w:rPr>
          <w:rFonts w:ascii="Arial" w:hAnsi="Arial"/>
        </w:rPr>
      </w:pPr>
      <w:r w:rsidRPr="00B33EB9">
        <w:rPr>
          <w:rFonts w:ascii="Arial" w:hAnsi="Arial"/>
        </w:rPr>
        <w:lastRenderedPageBreak/>
        <w:t>4.</w:t>
      </w:r>
      <w:r w:rsidR="00804DE0">
        <w:rPr>
          <w:rFonts w:ascii="Arial" w:hAnsi="Arial"/>
        </w:rPr>
        <w:t>5</w:t>
      </w:r>
      <w:r w:rsidRPr="00B33EB9">
        <w:rPr>
          <w:rFonts w:ascii="Arial" w:hAnsi="Arial"/>
        </w:rPr>
        <w:t>.</w:t>
      </w:r>
      <w:r w:rsidRPr="00B33EB9">
        <w:rPr>
          <w:rFonts w:ascii="Arial" w:hAnsi="Arial"/>
        </w:rPr>
        <w:tab/>
      </w:r>
      <w:r w:rsidRPr="00250622">
        <w:rPr>
          <w:rFonts w:ascii="Arial" w:hAnsi="Arial"/>
        </w:rPr>
        <w:t xml:space="preserve">If the most economically advantageous tender in this Procurement has been evaluated on the basis of the price/quality criteria, the </w:t>
      </w:r>
      <w:r w:rsidR="000B0098" w:rsidRPr="00250622">
        <w:rPr>
          <w:rFonts w:ascii="Arial" w:hAnsi="Arial"/>
        </w:rPr>
        <w:t>Supplier</w:t>
      </w:r>
      <w:r w:rsidRPr="00250622">
        <w:rPr>
          <w:rFonts w:ascii="Arial" w:hAnsi="Arial"/>
        </w:rPr>
        <w:t xml:space="preserve"> undertakes to ensure compliance with the indicators set out in its tender (in accordance with the criteria for the most economically advantageous tender) and their full implementation throughout the term of the Contract</w:t>
      </w:r>
      <w:r w:rsidR="004664E1">
        <w:rPr>
          <w:rFonts w:ascii="Arial" w:hAnsi="Arial"/>
        </w:rPr>
        <w:t xml:space="preserve"> (</w:t>
      </w:r>
      <w:r w:rsidR="00792D47" w:rsidRPr="00792D47">
        <w:rPr>
          <w:rFonts w:ascii="Arial" w:hAnsi="Arial"/>
        </w:rPr>
        <w:t>Annex 8 to the Conditions of P</w:t>
      </w:r>
      <w:r w:rsidR="00792D47">
        <w:rPr>
          <w:rFonts w:ascii="Arial" w:hAnsi="Arial"/>
        </w:rPr>
        <w:t>rocurement</w:t>
      </w:r>
      <w:r w:rsidR="00792D47" w:rsidRPr="00792D47">
        <w:rPr>
          <w:rFonts w:ascii="Arial" w:hAnsi="Arial"/>
        </w:rPr>
        <w:t xml:space="preserve"> No. Y Table 1</w:t>
      </w:r>
      <w:r w:rsidR="00792D47">
        <w:rPr>
          <w:rFonts w:ascii="Arial" w:hAnsi="Arial"/>
        </w:rPr>
        <w:t>)</w:t>
      </w:r>
      <w:r w:rsidRPr="00250622">
        <w:rPr>
          <w:rFonts w:ascii="Arial" w:hAnsi="Arial"/>
        </w:rPr>
        <w:t xml:space="preserve">. </w:t>
      </w:r>
    </w:p>
    <w:p w14:paraId="14E89EDC" w14:textId="451D10EB" w:rsidR="002A003E" w:rsidRDefault="009D506A" w:rsidP="00E758BB">
      <w:pPr>
        <w:tabs>
          <w:tab w:val="left" w:pos="709"/>
        </w:tabs>
        <w:spacing w:after="0"/>
        <w:contextualSpacing/>
        <w:jc w:val="both"/>
        <w:rPr>
          <w:rFonts w:ascii="Arial" w:hAnsi="Arial"/>
        </w:rPr>
      </w:pPr>
      <w:r>
        <w:rPr>
          <w:rFonts w:ascii="Arial" w:hAnsi="Arial"/>
        </w:rPr>
        <w:t xml:space="preserve">4.5.1. </w:t>
      </w:r>
      <w:r w:rsidR="00AB36AA" w:rsidRPr="00AB36AA">
        <w:rPr>
          <w:rFonts w:ascii="Arial" w:hAnsi="Arial"/>
        </w:rPr>
        <w:t>For the supplier, the following obligations under the most economically advantageous tender criterion</w:t>
      </w:r>
      <w:r w:rsidR="00AB36AA" w:rsidRPr="00AB36AA">
        <w:rPr>
          <w:rFonts w:ascii="Arial" w:hAnsi="Arial"/>
          <w:b/>
          <w:bCs/>
        </w:rPr>
        <w:t>: (T1); (T2); (T3)</w:t>
      </w:r>
      <w:r w:rsidR="00AB36AA" w:rsidRPr="00AB36AA">
        <w:rPr>
          <w:rFonts w:ascii="Arial" w:hAnsi="Arial"/>
        </w:rPr>
        <w:t xml:space="preserve"> in case of non-compliance, the Customer has the right to allow the Supplier to correct the identified violations within a reasonable time. If the Supplier does not agree or does not eliminate the violations within a reasonable time specified by the Orderer, the Orderer has the right to apply the liability measures specified in Clause 5.1 of the Special Conditions of the </w:t>
      </w:r>
      <w:r w:rsidR="00CA2042">
        <w:rPr>
          <w:rFonts w:ascii="Arial" w:hAnsi="Arial"/>
        </w:rPr>
        <w:t>Contract</w:t>
      </w:r>
      <w:r w:rsidR="00AB36AA" w:rsidRPr="00AB36AA">
        <w:rPr>
          <w:rFonts w:ascii="Arial" w:hAnsi="Arial"/>
        </w:rPr>
        <w:t xml:space="preserve"> without separate notice</w:t>
      </w:r>
      <w:r>
        <w:rPr>
          <w:rFonts w:ascii="Arial" w:hAnsi="Arial"/>
        </w:rPr>
        <w:t>.</w:t>
      </w:r>
    </w:p>
    <w:p w14:paraId="5B9BF57B" w14:textId="4D1AC999" w:rsidR="00AE6D7A" w:rsidRDefault="00AE6D7A" w:rsidP="00E758BB">
      <w:pPr>
        <w:tabs>
          <w:tab w:val="left" w:pos="709"/>
        </w:tabs>
        <w:spacing w:after="0"/>
        <w:contextualSpacing/>
        <w:jc w:val="both"/>
        <w:rPr>
          <w:rFonts w:ascii="Arial" w:hAnsi="Arial"/>
        </w:rPr>
      </w:pPr>
      <w:r w:rsidRPr="00AE6D7A">
        <w:rPr>
          <w:rFonts w:ascii="Arial" w:hAnsi="Arial"/>
        </w:rPr>
        <w:t xml:space="preserve">4.5.2. Non-compliance with the Supplier's obligations under the most economically advantageous tender criterion: </w:t>
      </w:r>
      <w:r w:rsidRPr="00AE6D7A">
        <w:rPr>
          <w:rFonts w:ascii="Arial" w:hAnsi="Arial"/>
          <w:b/>
          <w:bCs/>
        </w:rPr>
        <w:t>(T4)</w:t>
      </w:r>
      <w:r w:rsidRPr="00AE6D7A">
        <w:rPr>
          <w:rFonts w:ascii="Arial" w:hAnsi="Arial"/>
        </w:rPr>
        <w:t xml:space="preserve"> "Period of delivery, installation and provision of goods" is considered to be an essential condition of the Contract, the violation of which allows the Customer to apply the liability measures specified in Clause 5.2 of the Special Conditions of the Contract. </w:t>
      </w:r>
    </w:p>
    <w:p w14:paraId="74797124" w14:textId="77777777" w:rsidR="00540279" w:rsidRPr="00B33EB9" w:rsidRDefault="00540279" w:rsidP="00646799">
      <w:pPr>
        <w:shd w:val="clear" w:color="auto" w:fill="FFFFFF"/>
        <w:tabs>
          <w:tab w:val="left" w:pos="394"/>
          <w:tab w:val="left" w:pos="720"/>
        </w:tabs>
        <w:spacing w:after="0"/>
        <w:ind w:firstLine="360"/>
        <w:contextualSpacing/>
        <w:jc w:val="both"/>
        <w:rPr>
          <w:rFonts w:ascii="Arial" w:hAnsi="Arial" w:cs="Arial"/>
        </w:rPr>
      </w:pPr>
    </w:p>
    <w:p w14:paraId="71F673ED" w14:textId="77777777" w:rsidR="00540279" w:rsidRPr="00B33EB9" w:rsidRDefault="00B26941" w:rsidP="00646799">
      <w:pPr>
        <w:spacing w:after="0"/>
        <w:ind w:firstLine="360"/>
        <w:contextualSpacing/>
        <w:jc w:val="center"/>
        <w:rPr>
          <w:rFonts w:ascii="Arial" w:hAnsi="Arial" w:cs="Arial"/>
          <w:b/>
        </w:rPr>
      </w:pPr>
      <w:r w:rsidRPr="00B33EB9">
        <w:rPr>
          <w:rFonts w:ascii="Arial" w:hAnsi="Arial"/>
          <w:b/>
        </w:rPr>
        <w:t>5. LIABILITY OF THE PARTIES</w:t>
      </w:r>
    </w:p>
    <w:p w14:paraId="29A5F77C" w14:textId="726920BE" w:rsidR="007F35FF" w:rsidRDefault="00D84D45" w:rsidP="00E758BB">
      <w:pPr>
        <w:shd w:val="clear" w:color="auto" w:fill="FFFFFF"/>
        <w:spacing w:after="0"/>
        <w:contextualSpacing/>
        <w:jc w:val="both"/>
        <w:rPr>
          <w:rFonts w:ascii="Arial" w:hAnsi="Arial"/>
        </w:rPr>
      </w:pPr>
      <w:r w:rsidRPr="00B33EB9">
        <w:rPr>
          <w:rFonts w:ascii="Arial" w:hAnsi="Arial"/>
        </w:rPr>
        <w:t xml:space="preserve">5.1. </w:t>
      </w:r>
      <w:r w:rsidR="00D05335" w:rsidRPr="00D05335">
        <w:rPr>
          <w:rFonts w:ascii="Arial" w:hAnsi="Arial"/>
        </w:rPr>
        <w:t xml:space="preserve">If the Supplier does not comply with the </w:t>
      </w:r>
      <w:r w:rsidR="00FC7B44" w:rsidRPr="00FC7B44">
        <w:rPr>
          <w:rFonts w:ascii="Arial" w:hAnsi="Arial"/>
        </w:rPr>
        <w:t>economically advantageous</w:t>
      </w:r>
      <w:r w:rsidR="00FC7B44" w:rsidRPr="00D05335">
        <w:rPr>
          <w:rFonts w:ascii="Arial" w:hAnsi="Arial"/>
        </w:rPr>
        <w:t xml:space="preserve"> </w:t>
      </w:r>
      <w:r w:rsidR="00D05335" w:rsidRPr="00D05335">
        <w:rPr>
          <w:rFonts w:ascii="Arial" w:hAnsi="Arial"/>
        </w:rPr>
        <w:t xml:space="preserve">criteria in accordance with Clause 4.5.1 of the </w:t>
      </w:r>
      <w:r w:rsidR="00FC7B44">
        <w:rPr>
          <w:rFonts w:ascii="Arial" w:hAnsi="Arial"/>
        </w:rPr>
        <w:t>Contract</w:t>
      </w:r>
      <w:r w:rsidR="00D05335" w:rsidRPr="00D05335">
        <w:rPr>
          <w:rFonts w:ascii="Arial" w:hAnsi="Arial"/>
        </w:rPr>
        <w:t xml:space="preserve">. and does not agree or does not eliminate the violations within a reasonable time specified by the </w:t>
      </w:r>
      <w:r w:rsidR="0090121F">
        <w:rPr>
          <w:rFonts w:ascii="Arial" w:hAnsi="Arial"/>
        </w:rPr>
        <w:t>Customer</w:t>
      </w:r>
      <w:r w:rsidR="00D05335" w:rsidRPr="00D05335">
        <w:rPr>
          <w:rFonts w:ascii="Arial" w:hAnsi="Arial"/>
        </w:rPr>
        <w:t xml:space="preserve">, for the first recorded violation – </w:t>
      </w:r>
      <w:r w:rsidR="00A8186E" w:rsidRPr="00A8186E">
        <w:rPr>
          <w:rFonts w:ascii="Arial" w:hAnsi="Arial"/>
        </w:rPr>
        <w:t>1</w:t>
      </w:r>
      <w:r w:rsidR="000408B2">
        <w:rPr>
          <w:rFonts w:ascii="Arial" w:hAnsi="Arial"/>
        </w:rPr>
        <w:t xml:space="preserve"> (one) </w:t>
      </w:r>
      <w:r w:rsidR="00A8186E" w:rsidRPr="00A8186E">
        <w:rPr>
          <w:rFonts w:ascii="Arial" w:hAnsi="Arial"/>
        </w:rPr>
        <w:t>% of the contract value excluding VAT</w:t>
      </w:r>
      <w:r w:rsidR="00553C8C">
        <w:rPr>
          <w:rFonts w:ascii="Arial" w:hAnsi="Arial"/>
        </w:rPr>
        <w:t xml:space="preserve"> </w:t>
      </w:r>
      <w:r w:rsidR="00A8186E" w:rsidRPr="00A8186E">
        <w:rPr>
          <w:rFonts w:ascii="Arial" w:hAnsi="Arial"/>
        </w:rPr>
        <w:t>penalty</w:t>
      </w:r>
      <w:r w:rsidR="00D05335" w:rsidRPr="00D05335">
        <w:rPr>
          <w:rFonts w:ascii="Arial" w:hAnsi="Arial"/>
        </w:rPr>
        <w:t xml:space="preserve"> is applied, which, by agreement of the Parties, is considered to be the minimum loss of the Customer; for other repeated infringements (second, third and fourth) – a fine is applied, which is calculated according to the following formula: the amount of the fine applied for the previous infringement is multiplied by a factor of 1.4 (e.g. the fine for the second infringement is equal to </w:t>
      </w:r>
      <w:r w:rsidR="00A8186E">
        <w:rPr>
          <w:rFonts w:ascii="Arial" w:hAnsi="Arial"/>
        </w:rPr>
        <w:t>1%</w:t>
      </w:r>
      <w:r w:rsidR="00D05335" w:rsidRPr="00D05335">
        <w:rPr>
          <w:rFonts w:ascii="Arial" w:hAnsi="Arial"/>
        </w:rPr>
        <w:t xml:space="preserve"> x EUR 1.4 = </w:t>
      </w:r>
      <w:r w:rsidR="00A8186E">
        <w:rPr>
          <w:rFonts w:ascii="Arial" w:hAnsi="Arial"/>
        </w:rPr>
        <w:t>1</w:t>
      </w:r>
      <w:r w:rsidR="00AA0230">
        <w:rPr>
          <w:rFonts w:ascii="Arial" w:hAnsi="Arial"/>
        </w:rPr>
        <w:t>.</w:t>
      </w:r>
      <w:r w:rsidR="00A8186E">
        <w:rPr>
          <w:rFonts w:ascii="Arial" w:hAnsi="Arial"/>
        </w:rPr>
        <w:t>4%</w:t>
      </w:r>
      <w:r w:rsidR="00D05335" w:rsidRPr="00D05335">
        <w:rPr>
          <w:rFonts w:ascii="Arial" w:hAnsi="Arial"/>
        </w:rPr>
        <w:t xml:space="preserve">; the fine for the third infringement is equal to </w:t>
      </w:r>
      <w:r w:rsidR="00A8186E">
        <w:rPr>
          <w:rFonts w:ascii="Arial" w:hAnsi="Arial"/>
        </w:rPr>
        <w:t>1</w:t>
      </w:r>
      <w:r w:rsidR="00AA0230">
        <w:rPr>
          <w:rFonts w:ascii="Arial" w:hAnsi="Arial"/>
        </w:rPr>
        <w:t>.</w:t>
      </w:r>
      <w:r w:rsidR="00A8186E">
        <w:rPr>
          <w:rFonts w:ascii="Arial" w:hAnsi="Arial"/>
        </w:rPr>
        <w:t>4%</w:t>
      </w:r>
      <w:r w:rsidR="00D05335" w:rsidRPr="00D05335">
        <w:rPr>
          <w:rFonts w:ascii="Arial" w:hAnsi="Arial"/>
        </w:rPr>
        <w:t xml:space="preserve"> x 1.4 = 1</w:t>
      </w:r>
      <w:r w:rsidR="00AA0230">
        <w:rPr>
          <w:rFonts w:ascii="Arial" w:hAnsi="Arial"/>
        </w:rPr>
        <w:t>.</w:t>
      </w:r>
      <w:r w:rsidR="00D05335" w:rsidRPr="00D05335">
        <w:rPr>
          <w:rFonts w:ascii="Arial" w:hAnsi="Arial"/>
        </w:rPr>
        <w:t>9</w:t>
      </w:r>
      <w:r w:rsidR="00AA0230">
        <w:rPr>
          <w:rFonts w:ascii="Arial" w:hAnsi="Arial"/>
        </w:rPr>
        <w:t>6%</w:t>
      </w:r>
      <w:r w:rsidR="00D05335" w:rsidRPr="00D05335">
        <w:rPr>
          <w:rFonts w:ascii="Arial" w:hAnsi="Arial"/>
        </w:rPr>
        <w:t xml:space="preserve"> and etc.).</w:t>
      </w:r>
    </w:p>
    <w:p w14:paraId="79325334" w14:textId="067404D1" w:rsidR="00CB2C74" w:rsidRDefault="007F35FF" w:rsidP="00E758BB">
      <w:pPr>
        <w:shd w:val="clear" w:color="auto" w:fill="FFFFFF"/>
        <w:spacing w:after="0"/>
        <w:contextualSpacing/>
        <w:jc w:val="both"/>
        <w:rPr>
          <w:rFonts w:ascii="Arial" w:hAnsi="Arial"/>
        </w:rPr>
      </w:pPr>
      <w:r>
        <w:rPr>
          <w:rFonts w:ascii="Arial" w:hAnsi="Arial"/>
        </w:rPr>
        <w:t xml:space="preserve">5.2. </w:t>
      </w:r>
      <w:r w:rsidR="00A44E81" w:rsidRPr="00B33EB9">
        <w:rPr>
          <w:rFonts w:ascii="Arial" w:hAnsi="Arial"/>
        </w:rPr>
        <w:t xml:space="preserve">If the </w:t>
      </w:r>
      <w:r w:rsidR="00A44E81">
        <w:rPr>
          <w:rFonts w:ascii="Arial" w:hAnsi="Arial"/>
        </w:rPr>
        <w:t>Supplier</w:t>
      </w:r>
      <w:r w:rsidR="00A44E81" w:rsidRPr="00B33EB9">
        <w:rPr>
          <w:rFonts w:ascii="Arial" w:hAnsi="Arial"/>
        </w:rPr>
        <w:t xml:space="preserve"> is in delay to perform the</w:t>
      </w:r>
      <w:r w:rsidR="00A44E81">
        <w:rPr>
          <w:rFonts w:ascii="Arial" w:hAnsi="Arial"/>
        </w:rPr>
        <w:t xml:space="preserve"> delivery</w:t>
      </w:r>
      <w:r w:rsidR="007E0EA2">
        <w:rPr>
          <w:rFonts w:ascii="Arial" w:hAnsi="Arial"/>
        </w:rPr>
        <w:t>,</w:t>
      </w:r>
      <w:r w:rsidR="00A44E81">
        <w:rPr>
          <w:rFonts w:ascii="Arial" w:hAnsi="Arial"/>
        </w:rPr>
        <w:t xml:space="preserve"> </w:t>
      </w:r>
      <w:r w:rsidR="007E0EA2">
        <w:rPr>
          <w:rFonts w:ascii="Arial" w:hAnsi="Arial"/>
        </w:rPr>
        <w:t xml:space="preserve">installation and </w:t>
      </w:r>
      <w:r w:rsidR="007E0EA2" w:rsidRPr="00084F14">
        <w:rPr>
          <w:rFonts w:ascii="Arial" w:hAnsi="Arial" w:cs="Arial"/>
        </w:rPr>
        <w:t>provision</w:t>
      </w:r>
      <w:r w:rsidR="007E0EA2">
        <w:rPr>
          <w:rFonts w:ascii="Arial" w:hAnsi="Arial"/>
        </w:rPr>
        <w:t xml:space="preserve"> </w:t>
      </w:r>
      <w:r w:rsidR="00A44E81">
        <w:rPr>
          <w:rFonts w:ascii="Arial" w:hAnsi="Arial"/>
        </w:rPr>
        <w:t>of the goods</w:t>
      </w:r>
      <w:r w:rsidR="00B4664D">
        <w:rPr>
          <w:rFonts w:ascii="Arial" w:hAnsi="Arial"/>
        </w:rPr>
        <w:t xml:space="preserve"> according to the agreed </w:t>
      </w:r>
      <w:r w:rsidR="001C23DB">
        <w:rPr>
          <w:rFonts w:ascii="Arial" w:hAnsi="Arial"/>
        </w:rPr>
        <w:t>timeframe</w:t>
      </w:r>
      <w:r w:rsidR="00A44E81" w:rsidRPr="00B33EB9">
        <w:rPr>
          <w:rFonts w:ascii="Arial" w:hAnsi="Arial"/>
        </w:rPr>
        <w:t xml:space="preserve">, </w:t>
      </w:r>
      <w:r w:rsidR="00F041A9" w:rsidRPr="00F041A9">
        <w:rPr>
          <w:rFonts w:ascii="Arial" w:hAnsi="Arial"/>
        </w:rPr>
        <w:t xml:space="preserve">this is considered a </w:t>
      </w:r>
      <w:r w:rsidR="00F041A9">
        <w:rPr>
          <w:rFonts w:ascii="Arial" w:hAnsi="Arial"/>
        </w:rPr>
        <w:t>main</w:t>
      </w:r>
      <w:r w:rsidR="00F041A9" w:rsidRPr="00F041A9">
        <w:rPr>
          <w:rFonts w:ascii="Arial" w:hAnsi="Arial"/>
        </w:rPr>
        <w:t xml:space="preserve"> breach of the contract and the Customer has the right to claim up to 1</w:t>
      </w:r>
      <w:r w:rsidR="00286F25">
        <w:rPr>
          <w:rFonts w:ascii="Arial" w:hAnsi="Arial"/>
        </w:rPr>
        <w:t>5</w:t>
      </w:r>
      <w:r w:rsidR="00D53C40">
        <w:rPr>
          <w:rFonts w:ascii="Arial" w:hAnsi="Arial"/>
        </w:rPr>
        <w:t xml:space="preserve"> (</w:t>
      </w:r>
      <w:r w:rsidR="00920F86">
        <w:rPr>
          <w:rFonts w:ascii="Arial" w:hAnsi="Arial"/>
        </w:rPr>
        <w:t>f</w:t>
      </w:r>
      <w:r w:rsidR="00920F86" w:rsidRPr="00920F86">
        <w:rPr>
          <w:rFonts w:ascii="Arial" w:hAnsi="Arial"/>
        </w:rPr>
        <w:t>ifteen</w:t>
      </w:r>
      <w:r w:rsidR="00920F86">
        <w:rPr>
          <w:rFonts w:ascii="Arial" w:hAnsi="Arial"/>
        </w:rPr>
        <w:t xml:space="preserve">) </w:t>
      </w:r>
      <w:r w:rsidR="00F041A9" w:rsidRPr="00F041A9">
        <w:rPr>
          <w:rFonts w:ascii="Arial" w:hAnsi="Arial"/>
        </w:rPr>
        <w:t xml:space="preserve">% of the contract value excluding VAT penalty </w:t>
      </w:r>
      <w:r w:rsidR="00557D6D">
        <w:rPr>
          <w:rFonts w:ascii="Arial" w:hAnsi="Arial"/>
        </w:rPr>
        <w:t xml:space="preserve">which is treated </w:t>
      </w:r>
      <w:r w:rsidR="00F041A9" w:rsidRPr="00F041A9">
        <w:rPr>
          <w:rFonts w:ascii="Arial" w:hAnsi="Arial"/>
        </w:rPr>
        <w:t>as a minimum compensation for damages.</w:t>
      </w:r>
      <w:r w:rsidR="00557D6D">
        <w:rPr>
          <w:rFonts w:ascii="Arial" w:hAnsi="Arial"/>
        </w:rPr>
        <w:t xml:space="preserve"> </w:t>
      </w:r>
      <w:r w:rsidR="009F1FF5" w:rsidRPr="009F1FF5">
        <w:rPr>
          <w:rFonts w:ascii="Arial" w:hAnsi="Arial"/>
        </w:rPr>
        <w:t xml:space="preserve">The payment of the fine </w:t>
      </w:r>
      <w:r w:rsidR="009F1FF5">
        <w:rPr>
          <w:rFonts w:ascii="Arial" w:hAnsi="Arial"/>
        </w:rPr>
        <w:t>is</w:t>
      </w:r>
      <w:r w:rsidR="009F1FF5" w:rsidRPr="009F1FF5">
        <w:rPr>
          <w:rFonts w:ascii="Arial" w:hAnsi="Arial"/>
        </w:rPr>
        <w:t xml:space="preserve"> not linked to the full compensation of the losses incurred by the Customer and shall not release the Supplier from the obligation to fully compensate them. The Customer has the right to deduct the penalty from the amounts due to the Supplier, and if there are no payables, the Supplier must pay the fine within 5 (five) working days from the date of receipt of the Customer's written request</w:t>
      </w:r>
      <w:r w:rsidR="009F1FF5">
        <w:rPr>
          <w:rFonts w:ascii="Arial" w:hAnsi="Arial"/>
        </w:rPr>
        <w:t>.</w:t>
      </w:r>
    </w:p>
    <w:p w14:paraId="03C80A2D" w14:textId="774AB0EA" w:rsidR="00B93DFA" w:rsidRDefault="00B93DFA" w:rsidP="00E758BB">
      <w:pPr>
        <w:shd w:val="clear" w:color="auto" w:fill="FFFFFF"/>
        <w:spacing w:after="0"/>
        <w:contextualSpacing/>
        <w:jc w:val="both"/>
        <w:rPr>
          <w:rFonts w:ascii="Arial" w:hAnsi="Arial"/>
        </w:rPr>
      </w:pPr>
      <w:r>
        <w:rPr>
          <w:rFonts w:ascii="Arial" w:hAnsi="Arial"/>
        </w:rPr>
        <w:t xml:space="preserve">5.3. </w:t>
      </w:r>
      <w:r w:rsidRPr="00B93DFA">
        <w:rPr>
          <w:rFonts w:ascii="Arial" w:hAnsi="Arial"/>
        </w:rPr>
        <w:t>The period of delivery, installation and provision of goods, which lasts more than 75</w:t>
      </w:r>
      <w:r w:rsidR="00EB097E">
        <w:rPr>
          <w:rFonts w:ascii="Arial" w:hAnsi="Arial"/>
        </w:rPr>
        <w:t xml:space="preserve"> (seventy-five)</w:t>
      </w:r>
      <w:r w:rsidRPr="00B93DFA">
        <w:rPr>
          <w:rFonts w:ascii="Arial" w:hAnsi="Arial"/>
        </w:rPr>
        <w:t xml:space="preserve"> calendar days, is considered a</w:t>
      </w:r>
      <w:r w:rsidR="00FF0A7B">
        <w:rPr>
          <w:rFonts w:ascii="Arial" w:hAnsi="Arial"/>
        </w:rPr>
        <w:t xml:space="preserve">n essential </w:t>
      </w:r>
      <w:r w:rsidRPr="00B93DFA">
        <w:rPr>
          <w:rFonts w:ascii="Arial" w:hAnsi="Arial"/>
        </w:rPr>
        <w:t>violation of the Contract.</w:t>
      </w:r>
    </w:p>
    <w:p w14:paraId="16CA4310" w14:textId="1E9A51D6" w:rsidR="00540279" w:rsidRPr="00B33EB9" w:rsidRDefault="00393ECC" w:rsidP="00E758BB">
      <w:pPr>
        <w:shd w:val="clear" w:color="auto" w:fill="FFFFFF"/>
        <w:spacing w:after="0"/>
        <w:contextualSpacing/>
        <w:jc w:val="both"/>
        <w:rPr>
          <w:rFonts w:ascii="Arial" w:hAnsi="Arial" w:cs="Arial"/>
        </w:rPr>
      </w:pPr>
      <w:r>
        <w:rPr>
          <w:rFonts w:ascii="Arial" w:hAnsi="Arial"/>
        </w:rPr>
        <w:t>5.</w:t>
      </w:r>
      <w:r w:rsidR="007F35FF">
        <w:rPr>
          <w:rFonts w:ascii="Arial" w:hAnsi="Arial"/>
        </w:rPr>
        <w:t>4</w:t>
      </w:r>
      <w:r>
        <w:rPr>
          <w:rFonts w:ascii="Arial" w:hAnsi="Arial"/>
        </w:rPr>
        <w:t xml:space="preserve">. </w:t>
      </w:r>
      <w:r w:rsidR="00936366" w:rsidRPr="00936366">
        <w:rPr>
          <w:rFonts w:ascii="Arial" w:hAnsi="Arial"/>
        </w:rPr>
        <w:t xml:space="preserve">If the </w:t>
      </w:r>
      <w:r w:rsidR="00855F7C">
        <w:rPr>
          <w:rFonts w:ascii="Arial" w:hAnsi="Arial"/>
        </w:rPr>
        <w:t>Supplier</w:t>
      </w:r>
      <w:r w:rsidR="00936366" w:rsidRPr="00936366">
        <w:rPr>
          <w:rFonts w:ascii="Arial" w:hAnsi="Arial"/>
        </w:rPr>
        <w:t xml:space="preserve"> is late in correcting the service defects within the time limits specified in the TS, the </w:t>
      </w:r>
      <w:r w:rsidR="00936366">
        <w:rPr>
          <w:rFonts w:ascii="Arial" w:hAnsi="Arial"/>
        </w:rPr>
        <w:t>Customer</w:t>
      </w:r>
      <w:r w:rsidR="00936366" w:rsidRPr="00936366">
        <w:rPr>
          <w:rFonts w:ascii="Arial" w:hAnsi="Arial"/>
        </w:rPr>
        <w:t xml:space="preserve"> shall calculate a penalty for the </w:t>
      </w:r>
      <w:r w:rsidR="00855F7C">
        <w:rPr>
          <w:rFonts w:ascii="Arial" w:hAnsi="Arial"/>
        </w:rPr>
        <w:t>Supplier</w:t>
      </w:r>
      <w:r w:rsidR="00936366" w:rsidRPr="00936366">
        <w:rPr>
          <w:rFonts w:ascii="Arial" w:hAnsi="Arial"/>
        </w:rPr>
        <w:t xml:space="preserve"> for the established failure class. The amounts of fines and classes of faults are specified in TS Table</w:t>
      </w:r>
      <w:r w:rsidR="00940AC8">
        <w:rPr>
          <w:rFonts w:ascii="Arial" w:hAnsi="Arial"/>
        </w:rPr>
        <w:t xml:space="preserve"> </w:t>
      </w:r>
      <w:r w:rsidR="00940AC8" w:rsidRPr="00936366">
        <w:rPr>
          <w:rFonts w:ascii="Arial" w:hAnsi="Arial"/>
        </w:rPr>
        <w:t>3.1</w:t>
      </w:r>
      <w:r w:rsidR="00936366" w:rsidRPr="00936366">
        <w:rPr>
          <w:rFonts w:ascii="Arial" w:hAnsi="Arial"/>
        </w:rPr>
        <w:t>.</w:t>
      </w:r>
    </w:p>
    <w:p w14:paraId="2BB8A1C0" w14:textId="0883E6DB" w:rsidR="00833318" w:rsidRPr="00B33EB9" w:rsidRDefault="00D84D45" w:rsidP="00E758BB">
      <w:pPr>
        <w:shd w:val="clear" w:color="auto" w:fill="FFFFFF"/>
        <w:spacing w:after="0"/>
        <w:contextualSpacing/>
        <w:jc w:val="both"/>
        <w:rPr>
          <w:rFonts w:ascii="Arial" w:eastAsia="Calibri" w:hAnsi="Arial" w:cs="Arial"/>
        </w:rPr>
      </w:pPr>
      <w:r w:rsidRPr="00B33EB9">
        <w:rPr>
          <w:rFonts w:ascii="Arial" w:hAnsi="Arial"/>
        </w:rPr>
        <w:t>5.</w:t>
      </w:r>
      <w:r w:rsidR="007F35FF">
        <w:rPr>
          <w:rFonts w:ascii="Arial" w:hAnsi="Arial"/>
        </w:rPr>
        <w:t>5</w:t>
      </w:r>
      <w:r w:rsidRPr="00B33EB9">
        <w:rPr>
          <w:rFonts w:ascii="Arial" w:hAnsi="Arial"/>
        </w:rPr>
        <w:t xml:space="preserve">. If the Customer, after having received a duly submitted and completed Invoice, delays payment for the quality Services / Goods duly delivered and transferred by the </w:t>
      </w:r>
      <w:r w:rsidR="000B0098">
        <w:rPr>
          <w:rFonts w:ascii="Arial" w:hAnsi="Arial"/>
        </w:rPr>
        <w:t>Supplier</w:t>
      </w:r>
      <w:r w:rsidRPr="00B33EB9">
        <w:rPr>
          <w:rFonts w:ascii="Arial" w:hAnsi="Arial"/>
        </w:rPr>
        <w:t xml:space="preserve"> within the time limit specified in the Contract, the </w:t>
      </w:r>
      <w:r w:rsidR="000B0098">
        <w:rPr>
          <w:rFonts w:ascii="Arial" w:hAnsi="Arial"/>
        </w:rPr>
        <w:t>Supplier</w:t>
      </w:r>
      <w:r w:rsidRPr="00B33EB9">
        <w:rPr>
          <w:rFonts w:ascii="Arial" w:hAnsi="Arial"/>
        </w:rPr>
        <w:t xml:space="preserve"> from the next day shall charge the Customer a late payment interest of 0.05 (five hundredths) per cent) of the overdue amount excluding VAT for each calendar day of delay.</w:t>
      </w:r>
    </w:p>
    <w:p w14:paraId="3BD41CDB" w14:textId="699E7050" w:rsidR="0005097D" w:rsidRPr="00B33EB9" w:rsidRDefault="00833318" w:rsidP="00E758BB">
      <w:pPr>
        <w:shd w:val="clear" w:color="auto" w:fill="FFFFFF"/>
        <w:spacing w:after="0"/>
        <w:contextualSpacing/>
        <w:jc w:val="both"/>
        <w:rPr>
          <w:rFonts w:ascii="Arial" w:eastAsia="Calibri" w:hAnsi="Arial" w:cs="Arial"/>
        </w:rPr>
      </w:pPr>
      <w:r w:rsidRPr="00B33EB9">
        <w:rPr>
          <w:rFonts w:ascii="Arial" w:hAnsi="Arial"/>
        </w:rPr>
        <w:t>5.</w:t>
      </w:r>
      <w:r w:rsidR="007F35FF">
        <w:rPr>
          <w:rFonts w:ascii="Arial" w:hAnsi="Arial"/>
        </w:rPr>
        <w:t>6</w:t>
      </w:r>
      <w:r w:rsidRPr="00B33EB9">
        <w:rPr>
          <w:rFonts w:ascii="Arial" w:hAnsi="Arial"/>
        </w:rPr>
        <w:t xml:space="preserve">. If the </w:t>
      </w:r>
      <w:r w:rsidR="000B0098">
        <w:rPr>
          <w:rFonts w:ascii="Arial" w:hAnsi="Arial"/>
        </w:rPr>
        <w:t>Supplier</w:t>
      </w:r>
      <w:r w:rsidRPr="00B33EB9">
        <w:rPr>
          <w:rFonts w:ascii="Arial" w:hAnsi="Arial"/>
        </w:rPr>
        <w:t xml:space="preserve"> fails to fulfil other obligations (at least one) set out in the Contract, for which the Contract does not set a specific time limit, the Customer shall contact the </w:t>
      </w:r>
      <w:r w:rsidR="000B0098">
        <w:rPr>
          <w:rFonts w:ascii="Arial" w:hAnsi="Arial"/>
        </w:rPr>
        <w:t>Supplier</w:t>
      </w:r>
      <w:r w:rsidRPr="00B33EB9">
        <w:rPr>
          <w:rFonts w:ascii="Arial" w:hAnsi="Arial"/>
        </w:rPr>
        <w:t xml:space="preserve"> in writing (by e-mail or through the information system agreed between the Parties) and set a reasonable time limit for fulfilment of these contractual obligations and for elimination of deficiencies in the fulfilment of the obligations. If the </w:t>
      </w:r>
      <w:r w:rsidR="000B0098">
        <w:rPr>
          <w:rFonts w:ascii="Arial" w:hAnsi="Arial"/>
        </w:rPr>
        <w:t>Supplier</w:t>
      </w:r>
      <w:r w:rsidRPr="00B33EB9">
        <w:rPr>
          <w:rFonts w:ascii="Arial" w:hAnsi="Arial"/>
        </w:rPr>
        <w:t xml:space="preserve"> fails to duly perform contractual obligations within the set time limit and/or to remedy any deficiencies in the performance of contractual obligations, the </w:t>
      </w:r>
      <w:r w:rsidR="000B0098">
        <w:rPr>
          <w:rFonts w:ascii="Arial" w:hAnsi="Arial"/>
        </w:rPr>
        <w:t>Supplier</w:t>
      </w:r>
      <w:r w:rsidRPr="00B33EB9">
        <w:rPr>
          <w:rFonts w:ascii="Arial" w:hAnsi="Arial"/>
        </w:rPr>
        <w:t xml:space="preserve"> shall pay late interest at the rate of 0.05 (five hundredths) per cent on the </w:t>
      </w:r>
      <w:r w:rsidR="009F46E9">
        <w:rPr>
          <w:rFonts w:ascii="Arial" w:hAnsi="Arial"/>
        </w:rPr>
        <w:t xml:space="preserve">fixed-rate payment </w:t>
      </w:r>
      <w:r w:rsidRPr="00B33EB9">
        <w:rPr>
          <w:rFonts w:ascii="Arial" w:hAnsi="Arial"/>
        </w:rPr>
        <w:t xml:space="preserve">for each </w:t>
      </w:r>
      <w:r w:rsidR="00A649B5">
        <w:rPr>
          <w:rFonts w:ascii="Arial" w:hAnsi="Arial"/>
        </w:rPr>
        <w:t xml:space="preserve">calendar </w:t>
      </w:r>
      <w:r w:rsidRPr="00B33EB9">
        <w:rPr>
          <w:rFonts w:ascii="Arial" w:hAnsi="Arial"/>
        </w:rPr>
        <w:t xml:space="preserve">day of delay. </w:t>
      </w:r>
    </w:p>
    <w:p w14:paraId="6A74F8DF" w14:textId="1F25177F" w:rsidR="009A6220" w:rsidRPr="00B33EB9" w:rsidRDefault="00CB0816" w:rsidP="00E758BB">
      <w:pPr>
        <w:shd w:val="clear" w:color="auto" w:fill="FFFFFF"/>
        <w:spacing w:after="0"/>
        <w:contextualSpacing/>
        <w:jc w:val="both"/>
        <w:rPr>
          <w:rFonts w:ascii="Arial" w:eastAsia="Calibri" w:hAnsi="Arial" w:cs="Arial"/>
          <w:i/>
          <w:iCs/>
          <w:color w:val="FF0000"/>
        </w:rPr>
      </w:pPr>
      <w:r w:rsidRPr="00B33EB9">
        <w:rPr>
          <w:rFonts w:ascii="Arial" w:hAnsi="Arial"/>
        </w:rPr>
        <w:lastRenderedPageBreak/>
        <w:t>5.</w:t>
      </w:r>
      <w:r w:rsidR="007F35FF">
        <w:rPr>
          <w:rFonts w:ascii="Arial" w:hAnsi="Arial"/>
        </w:rPr>
        <w:t>7</w:t>
      </w:r>
      <w:r w:rsidRPr="00B33EB9">
        <w:rPr>
          <w:rFonts w:ascii="Arial" w:hAnsi="Arial"/>
        </w:rPr>
        <w:t>. The maximum threshold for penalties payable by the Party</w:t>
      </w:r>
      <w:r w:rsidR="00540A11">
        <w:rPr>
          <w:rStyle w:val="normaltextrun"/>
          <w:rFonts w:ascii="Arial" w:hAnsi="Arial" w:cs="Arial"/>
          <w:color w:val="000000"/>
          <w:sz w:val="20"/>
          <w:szCs w:val="20"/>
          <w:shd w:val="clear" w:color="auto" w:fill="FFFFFF"/>
        </w:rPr>
        <w:t xml:space="preserve">, </w:t>
      </w:r>
      <w:r w:rsidR="00540A11" w:rsidRPr="000A6A98">
        <w:rPr>
          <w:rFonts w:ascii="Arial" w:hAnsi="Arial"/>
        </w:rPr>
        <w:t>determined in Chapter 5 STC of the Contract,</w:t>
      </w:r>
      <w:r w:rsidRPr="00B33EB9">
        <w:rPr>
          <w:rFonts w:ascii="Arial" w:hAnsi="Arial"/>
        </w:rPr>
        <w:t xml:space="preserve"> shall be set at 20 (twenty) per cent of the Contract price excluding VAT. This amount shall not include the value of loss compensation and third-party sanctions. </w:t>
      </w:r>
    </w:p>
    <w:p w14:paraId="2E49967B" w14:textId="2EEE2403" w:rsidR="00C408B6" w:rsidRPr="00B33EB9" w:rsidRDefault="009A6220" w:rsidP="00E758BB">
      <w:pPr>
        <w:shd w:val="clear" w:color="auto" w:fill="FFFFFF"/>
        <w:spacing w:after="0"/>
        <w:contextualSpacing/>
        <w:jc w:val="both"/>
        <w:rPr>
          <w:rFonts w:ascii="Arial" w:eastAsia="Calibri" w:hAnsi="Arial" w:cs="Arial"/>
          <w:i/>
          <w:iCs/>
          <w:color w:val="FF0000"/>
        </w:rPr>
      </w:pPr>
      <w:r w:rsidRPr="00B33EB9">
        <w:rPr>
          <w:rFonts w:ascii="Arial" w:hAnsi="Arial"/>
        </w:rPr>
        <w:t>5.</w:t>
      </w:r>
      <w:r w:rsidR="007F35FF">
        <w:rPr>
          <w:rFonts w:ascii="Arial" w:hAnsi="Arial"/>
        </w:rPr>
        <w:t>8</w:t>
      </w:r>
      <w:r w:rsidRPr="00B33EB9">
        <w:rPr>
          <w:rFonts w:ascii="Arial" w:hAnsi="Arial"/>
        </w:rPr>
        <w:t>.</w:t>
      </w:r>
      <w:r w:rsidRPr="00B33EB9">
        <w:rPr>
          <w:rFonts w:ascii="Arial" w:hAnsi="Arial"/>
          <w:i/>
          <w:iCs/>
        </w:rPr>
        <w:t xml:space="preserve"> </w:t>
      </w:r>
      <w:r w:rsidRPr="00B33EB9">
        <w:rPr>
          <w:rFonts w:ascii="Arial" w:hAnsi="Arial"/>
        </w:rPr>
        <w:t xml:space="preserve">Penalties due from the Party (if they are not set off) and/or accrued losses shall be paid to the other Party within 45 (forty-five) calendar days of receipt of claim. </w:t>
      </w:r>
    </w:p>
    <w:p w14:paraId="6175E53A" w14:textId="77777777" w:rsidR="00540279" w:rsidRPr="00B33EB9" w:rsidRDefault="00540279" w:rsidP="00646799">
      <w:pPr>
        <w:tabs>
          <w:tab w:val="left" w:pos="720"/>
        </w:tabs>
        <w:spacing w:after="0"/>
        <w:ind w:firstLine="360"/>
        <w:contextualSpacing/>
        <w:jc w:val="both"/>
        <w:rPr>
          <w:rFonts w:ascii="Arial" w:hAnsi="Arial" w:cs="Arial"/>
        </w:rPr>
      </w:pPr>
      <w:r w:rsidRPr="00B33EB9">
        <w:rPr>
          <w:rFonts w:ascii="Arial" w:hAnsi="Arial"/>
        </w:rPr>
        <w:tab/>
      </w:r>
    </w:p>
    <w:p w14:paraId="7EC6F81D" w14:textId="107811C1" w:rsidR="009129DA" w:rsidRPr="00B844F7" w:rsidRDefault="00B26941" w:rsidP="00B844F7">
      <w:pPr>
        <w:spacing w:after="0"/>
        <w:ind w:firstLine="360"/>
        <w:contextualSpacing/>
        <w:jc w:val="center"/>
        <w:rPr>
          <w:rFonts w:ascii="Arial" w:hAnsi="Arial" w:cs="Arial"/>
          <w:b/>
        </w:rPr>
      </w:pPr>
      <w:r w:rsidRPr="00B33EB9">
        <w:rPr>
          <w:rFonts w:ascii="Arial" w:hAnsi="Arial"/>
          <w:b/>
        </w:rPr>
        <w:t xml:space="preserve">6. CONTRACT PERFORMANCE SECURITY </w:t>
      </w:r>
    </w:p>
    <w:p w14:paraId="3D65C628" w14:textId="694DC41F" w:rsidR="00D92C41" w:rsidRPr="00B33EB9" w:rsidRDefault="00D92C41" w:rsidP="00E758BB">
      <w:pPr>
        <w:tabs>
          <w:tab w:val="left" w:pos="567"/>
          <w:tab w:val="left" w:pos="709"/>
        </w:tabs>
        <w:spacing w:after="0"/>
        <w:contextualSpacing/>
        <w:jc w:val="both"/>
        <w:rPr>
          <w:rFonts w:ascii="Arial" w:eastAsia="Calibri" w:hAnsi="Arial" w:cs="Arial"/>
          <w:i/>
          <w:color w:val="FF0000"/>
        </w:rPr>
      </w:pPr>
      <w:r w:rsidRPr="00B33EB9">
        <w:rPr>
          <w:rFonts w:ascii="Arial" w:hAnsi="Arial"/>
          <w:iCs/>
        </w:rPr>
        <w:t>6.1. The performance of the Contract shall be secured (hereinafter: ‘</w:t>
      </w:r>
      <w:r w:rsidRPr="00B33EB9">
        <w:rPr>
          <w:rFonts w:ascii="Arial" w:hAnsi="Arial"/>
          <w:b/>
          <w:bCs/>
          <w:iCs/>
        </w:rPr>
        <w:t>security</w:t>
      </w:r>
      <w:r w:rsidRPr="00B33EB9">
        <w:rPr>
          <w:rFonts w:ascii="Arial" w:hAnsi="Arial"/>
          <w:iCs/>
        </w:rPr>
        <w:t xml:space="preserve">’) as follows: </w:t>
      </w:r>
    </w:p>
    <w:p w14:paraId="046FB870" w14:textId="3BBC4678" w:rsidR="00D92C41" w:rsidRPr="00B33EB9" w:rsidRDefault="00D92C41" w:rsidP="00E758BB">
      <w:pPr>
        <w:tabs>
          <w:tab w:val="left" w:pos="567"/>
          <w:tab w:val="left" w:pos="709"/>
        </w:tabs>
        <w:spacing w:after="0"/>
        <w:contextualSpacing/>
        <w:jc w:val="both"/>
        <w:rPr>
          <w:rFonts w:ascii="Arial" w:eastAsia="Calibri" w:hAnsi="Arial" w:cs="Arial"/>
          <w:iCs/>
        </w:rPr>
      </w:pPr>
      <w:r w:rsidRPr="00B33EB9">
        <w:rPr>
          <w:rFonts w:ascii="Arial" w:hAnsi="Arial"/>
          <w:iCs/>
        </w:rPr>
        <w:t>6.1.1. penalties set out in the Contract – fine and late interest, the amount of which shall be indicated in the Contract;</w:t>
      </w:r>
    </w:p>
    <w:p w14:paraId="048D89D1" w14:textId="41CE0707" w:rsidR="009A7508" w:rsidRPr="00B33EB9" w:rsidRDefault="00D92C41" w:rsidP="00E758BB">
      <w:pPr>
        <w:tabs>
          <w:tab w:val="left" w:pos="567"/>
          <w:tab w:val="left" w:pos="709"/>
        </w:tabs>
        <w:spacing w:after="0"/>
        <w:contextualSpacing/>
        <w:jc w:val="both"/>
        <w:rPr>
          <w:rFonts w:ascii="Arial" w:eastAsia="Calibri" w:hAnsi="Arial" w:cs="Arial"/>
          <w:iCs/>
        </w:rPr>
      </w:pPr>
      <w:r w:rsidRPr="00B33EB9">
        <w:rPr>
          <w:rFonts w:ascii="Arial" w:hAnsi="Arial"/>
          <w:iCs/>
        </w:rPr>
        <w:t>6.1.2. a first demand bank guarantee issued in favour of the Customer (hereinafter: the ‘</w:t>
      </w:r>
      <w:r w:rsidRPr="00B33EB9">
        <w:rPr>
          <w:rFonts w:ascii="Arial" w:hAnsi="Arial"/>
          <w:b/>
          <w:bCs/>
          <w:iCs/>
        </w:rPr>
        <w:t>bank guarantee</w:t>
      </w:r>
      <w:r w:rsidRPr="00B33EB9">
        <w:rPr>
          <w:rFonts w:ascii="Arial" w:hAnsi="Arial"/>
          <w:iCs/>
        </w:rPr>
        <w:t xml:space="preserve">’), The amount of the Contract performance security, which shall remain unchanged throughout the term of the Contract – </w:t>
      </w:r>
      <w:r w:rsidR="00B844F7" w:rsidRPr="00B844F7">
        <w:rPr>
          <w:rFonts w:ascii="Arial" w:hAnsi="Arial"/>
          <w:i/>
          <w:color w:val="000000" w:themeColor="text1"/>
        </w:rPr>
        <w:t>5 (five)</w:t>
      </w:r>
      <w:r w:rsidRPr="00B844F7">
        <w:rPr>
          <w:rFonts w:ascii="Arial" w:hAnsi="Arial"/>
          <w:iCs/>
          <w:color w:val="000000" w:themeColor="text1"/>
        </w:rPr>
        <w:t xml:space="preserve"> </w:t>
      </w:r>
      <w:r w:rsidRPr="00B33EB9">
        <w:rPr>
          <w:rFonts w:ascii="Arial" w:hAnsi="Arial"/>
          <w:iCs/>
        </w:rPr>
        <w:t>per cent of the Contract price excluding VAT.</w:t>
      </w:r>
    </w:p>
    <w:p w14:paraId="1A390942" w14:textId="30164572" w:rsidR="00DB2E96" w:rsidRPr="00B33EB9" w:rsidRDefault="009A7508" w:rsidP="00E758BB">
      <w:pPr>
        <w:pStyle w:val="ListParagraph"/>
        <w:numPr>
          <w:ilvl w:val="1"/>
          <w:numId w:val="25"/>
        </w:numPr>
        <w:tabs>
          <w:tab w:val="left" w:pos="567"/>
          <w:tab w:val="left" w:pos="851"/>
        </w:tabs>
        <w:spacing w:after="0"/>
        <w:ind w:left="0" w:firstLine="0"/>
        <w:jc w:val="both"/>
        <w:rPr>
          <w:rFonts w:ascii="Arial" w:eastAsia="Calibri" w:hAnsi="Arial" w:cs="Arial"/>
          <w:iCs/>
        </w:rPr>
      </w:pPr>
      <w:r w:rsidRPr="00B33EB9">
        <w:rPr>
          <w:rFonts w:ascii="Arial" w:hAnsi="Arial"/>
          <w:iCs/>
        </w:rPr>
        <w:t xml:space="preserve">The original of the bank guarantee to be submitted to the Customer shall be signed by the issuing entity with a qualified electronic signature that complies with the requirements laid down in Article 22(11)(2) and (3) of the Law on Public Procurement of the Republic of Lithuania, Article 34(11)(2) and (3) of the Law on Procurement by Contracting Entities Operating in the Water, Energy, Transport and Postal Services Sectors of the Republic of Lithuania (or their replacements). It shall be accompanied by a copy of proof of payment for issuing the bank guarantee. </w:t>
      </w:r>
    </w:p>
    <w:p w14:paraId="621DDE2F" w14:textId="5DEBBF4E" w:rsidR="00DB2E96" w:rsidRPr="00B33EB9" w:rsidRDefault="009A7508" w:rsidP="00E758BB">
      <w:pPr>
        <w:pStyle w:val="ListParagraph"/>
        <w:numPr>
          <w:ilvl w:val="1"/>
          <w:numId w:val="25"/>
        </w:numPr>
        <w:tabs>
          <w:tab w:val="left" w:pos="567"/>
          <w:tab w:val="left" w:pos="851"/>
        </w:tabs>
        <w:spacing w:after="0"/>
        <w:ind w:left="0" w:firstLine="0"/>
        <w:jc w:val="both"/>
        <w:rPr>
          <w:rFonts w:ascii="Arial" w:eastAsia="Calibri" w:hAnsi="Arial" w:cs="Arial"/>
          <w:iCs/>
        </w:rPr>
      </w:pPr>
      <w:r w:rsidRPr="00B33EB9">
        <w:rPr>
          <w:rFonts w:ascii="Arial" w:hAnsi="Arial"/>
          <w:iCs/>
        </w:rPr>
        <w:t>The bank guarantee must be irrevocable and unconditional.</w:t>
      </w:r>
    </w:p>
    <w:p w14:paraId="6B52E4FE" w14:textId="38170CCC" w:rsidR="00DB2E96" w:rsidRPr="00B33EB9" w:rsidRDefault="009A7508" w:rsidP="00E758BB">
      <w:pPr>
        <w:pStyle w:val="ListParagraph"/>
        <w:numPr>
          <w:ilvl w:val="1"/>
          <w:numId w:val="25"/>
        </w:numPr>
        <w:tabs>
          <w:tab w:val="left" w:pos="567"/>
          <w:tab w:val="left" w:pos="851"/>
        </w:tabs>
        <w:spacing w:after="0"/>
        <w:ind w:left="0" w:firstLine="0"/>
        <w:jc w:val="both"/>
        <w:rPr>
          <w:rFonts w:ascii="Arial" w:eastAsia="Calibri" w:hAnsi="Arial" w:cs="Arial"/>
          <w:iCs/>
        </w:rPr>
      </w:pPr>
      <w:r w:rsidRPr="00B33EB9">
        <w:rPr>
          <w:rFonts w:ascii="Arial" w:hAnsi="Arial"/>
          <w:iCs/>
        </w:rPr>
        <w:t>The bank guarantee issued must be subject to the law of the Republic of Lithuania and the rules approved by the International Chamber of Commerce (The ICC Uniform Rules for Demand Guarantees (Publication No 758)).</w:t>
      </w:r>
    </w:p>
    <w:p w14:paraId="37A1A7C3" w14:textId="63D83EC4" w:rsidR="00DB2E96" w:rsidRPr="00B33EB9" w:rsidRDefault="00DB2E96" w:rsidP="00E758BB">
      <w:pPr>
        <w:pStyle w:val="ListParagraph"/>
        <w:numPr>
          <w:ilvl w:val="1"/>
          <w:numId w:val="25"/>
        </w:numPr>
        <w:tabs>
          <w:tab w:val="left" w:pos="567"/>
          <w:tab w:val="left" w:pos="851"/>
        </w:tabs>
        <w:spacing w:after="0"/>
        <w:ind w:left="0" w:firstLine="0"/>
        <w:jc w:val="both"/>
        <w:rPr>
          <w:rFonts w:ascii="Arial" w:eastAsia="Calibri" w:hAnsi="Arial" w:cs="Arial"/>
          <w:iCs/>
        </w:rPr>
      </w:pPr>
      <w:r w:rsidRPr="00B33EB9">
        <w:rPr>
          <w:rFonts w:ascii="Arial" w:hAnsi="Arial"/>
          <w:iCs/>
        </w:rPr>
        <w:t>If the bank guarantee is provided, it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sub-clause 7.7 of the Contract SC. In case of providing the bank guarantee issued by an international bank not registered in the Republic of Lithuania or another Member State of the European Union, or a state of the European Economic Area (EEA), such bank shall have an investment grade rating approved by an international rating agency not lower than that specified in Sub-clause 6.7 of the Contract SC. The bank which has issued a guarantee must itself fulfil the rating criteria concerned. If, due to the specificity of the country risk, international rating agencies do not assign an international credit rating to the authorities of the supplier’s country but assign a national scale credit rating, the supplier may provide a guarantee from a credit institution with a national scale credit rating of at least Class A by Standard &amp; Poor’s, Moody’s or Fitch Ratings.</w:t>
      </w:r>
    </w:p>
    <w:p w14:paraId="6DE694B5" w14:textId="70F60D4E" w:rsidR="00DB2E96" w:rsidRPr="00B33EB9" w:rsidRDefault="009A7508" w:rsidP="00E758BB">
      <w:pPr>
        <w:pStyle w:val="ListParagraph"/>
        <w:numPr>
          <w:ilvl w:val="1"/>
          <w:numId w:val="25"/>
        </w:numPr>
        <w:tabs>
          <w:tab w:val="left" w:pos="567"/>
          <w:tab w:val="left" w:pos="851"/>
        </w:tabs>
        <w:spacing w:after="0"/>
        <w:ind w:left="0" w:firstLine="0"/>
        <w:jc w:val="both"/>
        <w:rPr>
          <w:rFonts w:ascii="Arial" w:eastAsia="Calibri" w:hAnsi="Arial" w:cs="Arial"/>
          <w:iCs/>
        </w:rPr>
      </w:pPr>
      <w:r w:rsidRPr="00B33EB9">
        <w:rPr>
          <w:rFonts w:ascii="Arial" w:hAnsi="Arial"/>
          <w:iCs/>
        </w:rPr>
        <w:t xml:space="preserve">A bank, insurance company or credit union issuing a guarantee shall have on the date of issuing the relevant document a long-term investment grade rating not lower than the long-term investment grade rating specified, approved by at least one of the following international rating agencies: ‘BBB’ by Fitch Ratings or’ by Standard &amp; Poor’s or ‘Baa2’ by Moody’s, or ‘BBB+' by A.M. Best. </w:t>
      </w:r>
    </w:p>
    <w:p w14:paraId="0B4A512B" w14:textId="2A695C5A" w:rsidR="009E5CCD" w:rsidRPr="00B33EB9" w:rsidRDefault="009A7508" w:rsidP="00E758BB">
      <w:pPr>
        <w:pStyle w:val="ListParagraph"/>
        <w:numPr>
          <w:ilvl w:val="1"/>
          <w:numId w:val="25"/>
        </w:numPr>
        <w:tabs>
          <w:tab w:val="left" w:pos="567"/>
          <w:tab w:val="left" w:pos="851"/>
        </w:tabs>
        <w:spacing w:after="0"/>
        <w:ind w:left="0" w:firstLine="0"/>
        <w:jc w:val="both"/>
        <w:rPr>
          <w:rFonts w:ascii="Arial" w:eastAsia="Calibri" w:hAnsi="Arial" w:cs="Arial"/>
          <w:iCs/>
        </w:rPr>
      </w:pPr>
      <w:r w:rsidRPr="00B33EB9">
        <w:rPr>
          <w:rFonts w:ascii="Arial" w:hAnsi="Arial"/>
          <w:iCs/>
        </w:rPr>
        <w:t xml:space="preserve">Upon request by the Customer, the </w:t>
      </w:r>
      <w:r w:rsidR="000B0098">
        <w:rPr>
          <w:rFonts w:ascii="Arial" w:hAnsi="Arial"/>
          <w:iCs/>
        </w:rPr>
        <w:t>Supplier</w:t>
      </w:r>
      <w:r w:rsidRPr="00B33EB9">
        <w:rPr>
          <w:rFonts w:ascii="Arial" w:hAnsi="Arial"/>
          <w:iCs/>
        </w:rPr>
        <w:t xml:space="preserve"> shall provide appropriate documentary evidence that the bank, insurance company or credit union issuing the bank guarantee has the appropriate ratings as specified in the Contract at the date of providing the guarantee. </w:t>
      </w:r>
    </w:p>
    <w:p w14:paraId="42080712" w14:textId="36D79EEC" w:rsidR="00D92C41" w:rsidRPr="00B33EB9" w:rsidRDefault="00D92C41" w:rsidP="00E758BB">
      <w:pPr>
        <w:pStyle w:val="ListParagraph"/>
        <w:numPr>
          <w:ilvl w:val="1"/>
          <w:numId w:val="25"/>
        </w:numPr>
        <w:tabs>
          <w:tab w:val="left" w:pos="567"/>
          <w:tab w:val="left" w:pos="851"/>
        </w:tabs>
        <w:spacing w:after="0"/>
        <w:ind w:left="0" w:firstLine="0"/>
        <w:jc w:val="both"/>
        <w:rPr>
          <w:rFonts w:ascii="Arial" w:eastAsia="Calibri" w:hAnsi="Arial" w:cs="Arial"/>
          <w:i/>
          <w:color w:val="FF0000"/>
        </w:rPr>
      </w:pPr>
      <w:r w:rsidRPr="00B33EB9">
        <w:rPr>
          <w:rFonts w:ascii="Arial" w:hAnsi="Arial"/>
          <w:iCs/>
        </w:rPr>
        <w:t xml:space="preserve">The bank guarantee and/or the contract/agreement between the </w:t>
      </w:r>
      <w:r w:rsidR="000B0098">
        <w:rPr>
          <w:rFonts w:ascii="Arial" w:hAnsi="Arial"/>
          <w:iCs/>
        </w:rPr>
        <w:t>Supplier</w:t>
      </w:r>
      <w:r w:rsidRPr="00B33EB9">
        <w:rPr>
          <w:rFonts w:ascii="Arial" w:hAnsi="Arial"/>
          <w:iCs/>
        </w:rPr>
        <w:t xml:space="preserve"> and the entity issuing the bank guarantee must include the following provisions:</w:t>
      </w:r>
    </w:p>
    <w:p w14:paraId="3C842BB3" w14:textId="4330682E" w:rsidR="00527682" w:rsidRPr="00B33EB9" w:rsidRDefault="00D92C41" w:rsidP="00E758BB">
      <w:pPr>
        <w:numPr>
          <w:ilvl w:val="0"/>
          <w:numId w:val="23"/>
        </w:numPr>
        <w:tabs>
          <w:tab w:val="left" w:pos="567"/>
          <w:tab w:val="left" w:pos="851"/>
        </w:tabs>
        <w:spacing w:after="0"/>
        <w:ind w:left="0" w:firstLine="0"/>
        <w:contextualSpacing/>
        <w:jc w:val="both"/>
        <w:rPr>
          <w:rFonts w:ascii="Arial" w:eastAsia="Calibri" w:hAnsi="Arial" w:cs="Arial"/>
        </w:rPr>
      </w:pPr>
      <w:r w:rsidRPr="0B8D525D">
        <w:rPr>
          <w:rFonts w:ascii="Arial" w:hAnsi="Arial"/>
        </w:rPr>
        <w:t xml:space="preserve">disputes between the Parties shall be settled in accordance with the procedure laid down by legislation of the Republic of Lithuania before the courts of the Republic of Lithuania; </w:t>
      </w:r>
    </w:p>
    <w:p w14:paraId="372A9C58" w14:textId="6172EDAC" w:rsidR="00D92C41" w:rsidRPr="00B33EB9" w:rsidRDefault="00D92C41" w:rsidP="00E758BB">
      <w:pPr>
        <w:pStyle w:val="ListParagraph"/>
        <w:numPr>
          <w:ilvl w:val="1"/>
          <w:numId w:val="25"/>
        </w:numPr>
        <w:tabs>
          <w:tab w:val="left" w:pos="567"/>
          <w:tab w:val="left" w:pos="851"/>
        </w:tabs>
        <w:spacing w:after="0"/>
        <w:ind w:left="0" w:firstLine="0"/>
        <w:jc w:val="both"/>
        <w:rPr>
          <w:rFonts w:ascii="Arial" w:eastAsia="Calibri" w:hAnsi="Arial" w:cs="Arial"/>
          <w:iCs/>
        </w:rPr>
      </w:pPr>
      <w:r w:rsidRPr="00B33EB9">
        <w:rPr>
          <w:rFonts w:ascii="Arial" w:hAnsi="Arial"/>
          <w:iCs/>
        </w:rPr>
        <w:t>The content of a bank guarantee must meet the binding minimum requirements:</w:t>
      </w:r>
    </w:p>
    <w:p w14:paraId="78BC9C1B" w14:textId="1114BDBF" w:rsidR="00D92C41" w:rsidRPr="00B33EB9" w:rsidRDefault="00D92C41" w:rsidP="00E758BB">
      <w:pPr>
        <w:numPr>
          <w:ilvl w:val="0"/>
          <w:numId w:val="23"/>
        </w:numPr>
        <w:tabs>
          <w:tab w:val="left" w:pos="567"/>
          <w:tab w:val="left" w:pos="851"/>
        </w:tabs>
        <w:spacing w:after="0"/>
        <w:ind w:left="0" w:firstLine="0"/>
        <w:contextualSpacing/>
        <w:jc w:val="both"/>
        <w:rPr>
          <w:rFonts w:ascii="Arial" w:eastAsia="Calibri" w:hAnsi="Arial" w:cs="Arial"/>
          <w:iCs/>
        </w:rPr>
      </w:pPr>
      <w:r w:rsidRPr="0B8D525D">
        <w:rPr>
          <w:rFonts w:ascii="Arial" w:hAnsi="Arial"/>
        </w:rPr>
        <w:t>the entity issuing the bank guarantee must irrevocably and unconditionally undertake to pay to the Customer, not later than within 15 (fifteen) calendar days of receipt of a written notice from the Customer of non-performance, improper performance or termination of the Contract, an amount not exceeding the amount specified in the bank guarantee, by money transfer to the account specified by the Customer.</w:t>
      </w:r>
      <w:r>
        <w:t xml:space="preserve"> </w:t>
      </w:r>
      <w:r w:rsidRPr="0B8D525D">
        <w:rPr>
          <w:rFonts w:ascii="Arial" w:hAnsi="Arial"/>
        </w:rPr>
        <w:t>Any additional conditions for payment shall be prohibited;</w:t>
      </w:r>
    </w:p>
    <w:p w14:paraId="76BDA43A" w14:textId="2C6680BC" w:rsidR="00D92C41" w:rsidRPr="00B33EB9" w:rsidRDefault="00D92C41" w:rsidP="00E758BB">
      <w:pPr>
        <w:numPr>
          <w:ilvl w:val="0"/>
          <w:numId w:val="23"/>
        </w:numPr>
        <w:tabs>
          <w:tab w:val="left" w:pos="426"/>
          <w:tab w:val="left" w:pos="851"/>
        </w:tabs>
        <w:spacing w:after="0"/>
        <w:ind w:left="0" w:firstLine="0"/>
        <w:contextualSpacing/>
        <w:jc w:val="both"/>
        <w:rPr>
          <w:rFonts w:ascii="Arial" w:eastAsia="Calibri" w:hAnsi="Arial" w:cs="Arial"/>
          <w:iCs/>
        </w:rPr>
      </w:pPr>
      <w:r w:rsidRPr="0B8D525D">
        <w:rPr>
          <w:rFonts w:ascii="Arial" w:hAnsi="Arial"/>
        </w:rPr>
        <w:lastRenderedPageBreak/>
        <w:t>the bank guarantee may not state that the entity issuing the bank guarantee is liable only for direct damages;</w:t>
      </w:r>
    </w:p>
    <w:p w14:paraId="64523EFA" w14:textId="1AF86AF3" w:rsidR="00D92C41" w:rsidRPr="00B33EB9" w:rsidRDefault="00D92C41" w:rsidP="00E758BB">
      <w:pPr>
        <w:numPr>
          <w:ilvl w:val="0"/>
          <w:numId w:val="23"/>
        </w:numPr>
        <w:tabs>
          <w:tab w:val="left" w:pos="426"/>
          <w:tab w:val="left" w:pos="851"/>
        </w:tabs>
        <w:spacing w:after="0"/>
        <w:ind w:left="0" w:firstLine="0"/>
        <w:contextualSpacing/>
        <w:jc w:val="both"/>
        <w:rPr>
          <w:rFonts w:ascii="Arial" w:eastAsia="Calibri" w:hAnsi="Arial" w:cs="Arial"/>
          <w:iCs/>
        </w:rPr>
      </w:pPr>
      <w:r w:rsidRPr="0B8D525D">
        <w:rPr>
          <w:rFonts w:ascii="Arial" w:hAnsi="Arial"/>
        </w:rPr>
        <w:t xml:space="preserve">The entity issuing the bank guarantee shall not be entitled to require the Customer to substantiate its claim. The Customer shall state in a notification to the entity issuing the bank guarantee that the amount of the security is due to it on the ground that the </w:t>
      </w:r>
      <w:r w:rsidR="000B0098">
        <w:rPr>
          <w:rFonts w:ascii="Arial" w:hAnsi="Arial"/>
        </w:rPr>
        <w:t>Supplier</w:t>
      </w:r>
      <w:r w:rsidRPr="0B8D525D">
        <w:rPr>
          <w:rFonts w:ascii="Arial" w:hAnsi="Arial"/>
        </w:rPr>
        <w:t xml:space="preserve"> improperly performs the Contract, has caused losses, has failed to fulfil, in whole or in part, the terms and conditions of the Contract, the Contract is being terminated/is terminated, and/or there exists any other circumstance referred to in the Contract, and the entity issuing the bank guarantee, upon receipt of the notification, is obliged to pay the amount stated in the bank guarantee, without imposing any further conditions. </w:t>
      </w:r>
    </w:p>
    <w:p w14:paraId="4246EB0A" w14:textId="393A54D1" w:rsidR="00D92C41" w:rsidRPr="00B33EB9" w:rsidRDefault="00D92C41" w:rsidP="00E758BB">
      <w:pPr>
        <w:pStyle w:val="ListParagraph"/>
        <w:numPr>
          <w:ilvl w:val="1"/>
          <w:numId w:val="25"/>
        </w:numPr>
        <w:tabs>
          <w:tab w:val="left" w:pos="426"/>
          <w:tab w:val="left" w:pos="1134"/>
        </w:tabs>
        <w:spacing w:after="0"/>
        <w:ind w:left="0" w:firstLine="0"/>
        <w:jc w:val="both"/>
        <w:rPr>
          <w:rFonts w:ascii="Arial" w:eastAsia="Calibri" w:hAnsi="Arial" w:cs="Arial"/>
          <w:iCs/>
        </w:rPr>
      </w:pPr>
      <w:r w:rsidRPr="00B33EB9">
        <w:rPr>
          <w:rFonts w:ascii="Arial" w:hAnsi="Arial"/>
          <w:iCs/>
        </w:rPr>
        <w:t>The Customer may use the security in the event of any of the below circumstances:</w:t>
      </w:r>
    </w:p>
    <w:p w14:paraId="35B3BFE4" w14:textId="386D3458" w:rsidR="00D92C41" w:rsidRPr="00B33EB9" w:rsidRDefault="00D92C41" w:rsidP="00E758BB">
      <w:pPr>
        <w:numPr>
          <w:ilvl w:val="0"/>
          <w:numId w:val="23"/>
        </w:numPr>
        <w:tabs>
          <w:tab w:val="left" w:pos="426"/>
          <w:tab w:val="left" w:pos="851"/>
        </w:tabs>
        <w:spacing w:after="0"/>
        <w:ind w:left="0" w:firstLine="0"/>
        <w:contextualSpacing/>
        <w:jc w:val="both"/>
        <w:rPr>
          <w:rFonts w:ascii="Arial" w:eastAsia="Calibri" w:hAnsi="Arial" w:cs="Arial"/>
          <w:iCs/>
        </w:rPr>
      </w:pPr>
      <w:r w:rsidRPr="0B8D525D">
        <w:rPr>
          <w:rFonts w:ascii="Arial" w:hAnsi="Arial"/>
        </w:rPr>
        <w:t xml:space="preserve">The </w:t>
      </w:r>
      <w:r w:rsidR="000B0098">
        <w:rPr>
          <w:rFonts w:ascii="Arial" w:hAnsi="Arial"/>
        </w:rPr>
        <w:t>Supplier</w:t>
      </w:r>
      <w:r w:rsidRPr="0B8D525D">
        <w:rPr>
          <w:rFonts w:ascii="Arial" w:hAnsi="Arial"/>
        </w:rPr>
        <w:t xml:space="preserve"> fails to perform or improperly performs its obligations under the Contract;</w:t>
      </w:r>
    </w:p>
    <w:p w14:paraId="4BD55ED3" w14:textId="0ED1BA9A" w:rsidR="00D92C41" w:rsidRPr="00B33EB9" w:rsidRDefault="00D92C41" w:rsidP="00E758BB">
      <w:pPr>
        <w:numPr>
          <w:ilvl w:val="0"/>
          <w:numId w:val="23"/>
        </w:numPr>
        <w:tabs>
          <w:tab w:val="left" w:pos="426"/>
          <w:tab w:val="left" w:pos="851"/>
        </w:tabs>
        <w:spacing w:after="0"/>
        <w:ind w:left="0" w:firstLine="0"/>
        <w:contextualSpacing/>
        <w:jc w:val="both"/>
        <w:rPr>
          <w:rFonts w:ascii="Arial" w:eastAsia="Calibri" w:hAnsi="Arial" w:cs="Arial"/>
          <w:iCs/>
        </w:rPr>
      </w:pPr>
      <w:r w:rsidRPr="0B8D525D">
        <w:rPr>
          <w:rFonts w:ascii="Arial" w:hAnsi="Arial"/>
        </w:rPr>
        <w:t xml:space="preserve">The </w:t>
      </w:r>
      <w:r w:rsidR="000B0098">
        <w:rPr>
          <w:rFonts w:ascii="Arial" w:hAnsi="Arial"/>
        </w:rPr>
        <w:t>Supplier</w:t>
      </w:r>
      <w:r w:rsidRPr="0B8D525D">
        <w:rPr>
          <w:rFonts w:ascii="Arial" w:hAnsi="Arial"/>
        </w:rPr>
        <w:t xml:space="preserve"> fails to comply with the Customer’s instruction to remedy defects in the Services / Goods or to perform any other obligation imposed on the </w:t>
      </w:r>
      <w:r w:rsidR="000B0098">
        <w:rPr>
          <w:rFonts w:ascii="Arial" w:hAnsi="Arial"/>
        </w:rPr>
        <w:t>Supplier</w:t>
      </w:r>
      <w:r w:rsidRPr="0B8D525D">
        <w:rPr>
          <w:rFonts w:ascii="Arial" w:hAnsi="Arial"/>
        </w:rPr>
        <w:t xml:space="preserve"> in the Contract within the time limit specified in the Contract, or, if such time limit is not specified, within the time limit set by the Customer;</w:t>
      </w:r>
    </w:p>
    <w:p w14:paraId="53A3AC0D" w14:textId="040B2846" w:rsidR="00D92C41" w:rsidRPr="00B33EB9" w:rsidRDefault="00D92C41" w:rsidP="00E758BB">
      <w:pPr>
        <w:numPr>
          <w:ilvl w:val="0"/>
          <w:numId w:val="23"/>
        </w:numPr>
        <w:tabs>
          <w:tab w:val="left" w:pos="426"/>
          <w:tab w:val="left" w:pos="851"/>
        </w:tabs>
        <w:spacing w:after="0"/>
        <w:ind w:left="0" w:firstLine="0"/>
        <w:contextualSpacing/>
        <w:jc w:val="both"/>
        <w:rPr>
          <w:rFonts w:ascii="Arial" w:eastAsia="Calibri" w:hAnsi="Arial" w:cs="Arial"/>
          <w:iCs/>
        </w:rPr>
      </w:pPr>
      <w:r w:rsidRPr="0B8D525D">
        <w:rPr>
          <w:rFonts w:ascii="Arial" w:hAnsi="Arial"/>
        </w:rPr>
        <w:t xml:space="preserve">The </w:t>
      </w:r>
      <w:r w:rsidR="000B0098">
        <w:rPr>
          <w:rFonts w:ascii="Arial" w:hAnsi="Arial"/>
        </w:rPr>
        <w:t>Supplier</w:t>
      </w:r>
      <w:r w:rsidRPr="0B8D525D">
        <w:rPr>
          <w:rFonts w:ascii="Arial" w:hAnsi="Arial"/>
        </w:rPr>
        <w:t xml:space="preserve"> is the subject of bankruptcy or winding up proceedings, or suspends economic activities;</w:t>
      </w:r>
    </w:p>
    <w:p w14:paraId="4ADB0A03" w14:textId="266ADDEB" w:rsidR="00E91EEC" w:rsidRPr="00B33EB9" w:rsidRDefault="00E91EEC" w:rsidP="00E758BB">
      <w:pPr>
        <w:numPr>
          <w:ilvl w:val="0"/>
          <w:numId w:val="23"/>
        </w:numPr>
        <w:tabs>
          <w:tab w:val="left" w:pos="426"/>
          <w:tab w:val="left" w:pos="851"/>
        </w:tabs>
        <w:spacing w:after="0"/>
        <w:ind w:left="0" w:firstLine="0"/>
        <w:contextualSpacing/>
        <w:jc w:val="both"/>
        <w:rPr>
          <w:rFonts w:ascii="Arial" w:eastAsia="Calibri" w:hAnsi="Arial" w:cs="Arial"/>
          <w:iCs/>
        </w:rPr>
      </w:pPr>
      <w:r w:rsidRPr="0B8D525D">
        <w:rPr>
          <w:rFonts w:ascii="Arial" w:hAnsi="Arial"/>
        </w:rPr>
        <w:t xml:space="preserve">The Contract is terminated due to the fault of the </w:t>
      </w:r>
      <w:r w:rsidR="000B0098">
        <w:rPr>
          <w:rFonts w:ascii="Arial" w:hAnsi="Arial"/>
        </w:rPr>
        <w:t>Supplier</w:t>
      </w:r>
      <w:r w:rsidRPr="0B8D525D">
        <w:rPr>
          <w:rFonts w:ascii="Arial" w:hAnsi="Arial"/>
        </w:rPr>
        <w:t>;</w:t>
      </w:r>
    </w:p>
    <w:p w14:paraId="759880F3" w14:textId="0E38F147" w:rsidR="00CE21C7" w:rsidRPr="00B33EB9" w:rsidRDefault="00D92C41" w:rsidP="00E758BB">
      <w:pPr>
        <w:numPr>
          <w:ilvl w:val="0"/>
          <w:numId w:val="23"/>
        </w:numPr>
        <w:tabs>
          <w:tab w:val="left" w:pos="426"/>
          <w:tab w:val="left" w:pos="851"/>
        </w:tabs>
        <w:spacing w:after="0"/>
        <w:ind w:left="0" w:firstLine="0"/>
        <w:contextualSpacing/>
        <w:jc w:val="both"/>
        <w:rPr>
          <w:rFonts w:ascii="Arial" w:eastAsia="Calibri" w:hAnsi="Arial" w:cs="Arial"/>
          <w:iCs/>
        </w:rPr>
      </w:pPr>
      <w:r w:rsidRPr="0B8D525D">
        <w:rPr>
          <w:rFonts w:ascii="Arial" w:hAnsi="Arial"/>
        </w:rPr>
        <w:t xml:space="preserve">If the Customer has incurred losses (including, but not limited to, additional expenses, unearned income, or other direct and indirect losses, or penalties) due to any other actions (acts or omissions) of the </w:t>
      </w:r>
      <w:r w:rsidR="000B0098">
        <w:rPr>
          <w:rFonts w:ascii="Arial" w:hAnsi="Arial"/>
        </w:rPr>
        <w:t>Supplier</w:t>
      </w:r>
      <w:r w:rsidRPr="0B8D525D">
        <w:rPr>
          <w:rFonts w:ascii="Arial" w:hAnsi="Arial"/>
        </w:rPr>
        <w:t>, including subcontractors, specialists or economic entities engaged by it;</w:t>
      </w:r>
    </w:p>
    <w:p w14:paraId="79E05BE4" w14:textId="3AFF5EB6" w:rsidR="009E5CCD" w:rsidRPr="00B33EB9" w:rsidRDefault="00C4151E" w:rsidP="00E758BB">
      <w:pPr>
        <w:pStyle w:val="ListParagraph"/>
        <w:numPr>
          <w:ilvl w:val="1"/>
          <w:numId w:val="25"/>
        </w:numPr>
        <w:tabs>
          <w:tab w:val="left" w:pos="426"/>
          <w:tab w:val="left" w:pos="851"/>
        </w:tabs>
        <w:spacing w:after="0"/>
        <w:ind w:left="0" w:firstLine="0"/>
        <w:jc w:val="both"/>
        <w:rPr>
          <w:rFonts w:ascii="Arial" w:eastAsia="Calibri" w:hAnsi="Arial" w:cs="Arial"/>
          <w:iCs/>
        </w:rPr>
      </w:pPr>
      <w:r w:rsidRPr="00B33EB9">
        <w:rPr>
          <w:rFonts w:ascii="Arial" w:hAnsi="Arial"/>
          <w:iCs/>
        </w:rPr>
        <w:t xml:space="preserve">The documents supporting the security shall be submitted to the Customer only by electronic means and may be submitted by any other means only if the bank, insurance company or credit union does not issue documents signed with a qualified electronic signature and confirms this in writing. </w:t>
      </w:r>
    </w:p>
    <w:p w14:paraId="7554D82B" w14:textId="34A42EBC" w:rsidR="009E5CCD" w:rsidRPr="00B33EB9" w:rsidRDefault="00C4151E" w:rsidP="00E758BB">
      <w:pPr>
        <w:pStyle w:val="ListParagraph"/>
        <w:numPr>
          <w:ilvl w:val="1"/>
          <w:numId w:val="25"/>
        </w:numPr>
        <w:tabs>
          <w:tab w:val="left" w:pos="426"/>
          <w:tab w:val="left" w:pos="851"/>
        </w:tabs>
        <w:spacing w:after="0"/>
        <w:ind w:left="0" w:firstLine="0"/>
        <w:jc w:val="both"/>
        <w:rPr>
          <w:rFonts w:ascii="Arial" w:eastAsia="Calibri" w:hAnsi="Arial" w:cs="Arial"/>
          <w:iCs/>
        </w:rPr>
      </w:pPr>
      <w:r w:rsidRPr="00B33EB9">
        <w:rPr>
          <w:rFonts w:ascii="Arial" w:hAnsi="Arial"/>
          <w:iCs/>
        </w:rPr>
        <w:t xml:space="preserve">The security shall comply with all the requirements of the Contract throughout the term of the Contract and cannot be altered by the </w:t>
      </w:r>
      <w:r w:rsidR="000B0098">
        <w:rPr>
          <w:rFonts w:ascii="Arial" w:hAnsi="Arial"/>
          <w:iCs/>
        </w:rPr>
        <w:t>Supplier</w:t>
      </w:r>
      <w:r w:rsidRPr="00B33EB9">
        <w:rPr>
          <w:rFonts w:ascii="Arial" w:hAnsi="Arial"/>
          <w:iCs/>
        </w:rPr>
        <w:t xml:space="preserve"> and/or the entity which has provided it without the written consent of the Customer. The period of validity of the security shall be not shorter than the expiry date of all contractual obligations of the </w:t>
      </w:r>
      <w:r w:rsidR="000B0098">
        <w:rPr>
          <w:rFonts w:ascii="Arial" w:hAnsi="Arial"/>
          <w:iCs/>
        </w:rPr>
        <w:t>Supplier</w:t>
      </w:r>
      <w:r w:rsidRPr="00B33EB9">
        <w:rPr>
          <w:rFonts w:ascii="Arial" w:hAnsi="Arial"/>
          <w:iCs/>
        </w:rPr>
        <w:t xml:space="preserve">, including, but not limited to, the expiry date of payment of penalties. If, during the term of the Contract, the security expires or ceases to be valid for any other reason, or if the term of the Contract is extended, which requires extending the security, the </w:t>
      </w:r>
      <w:r w:rsidR="000B0098">
        <w:rPr>
          <w:rFonts w:ascii="Arial" w:hAnsi="Arial"/>
          <w:iCs/>
        </w:rPr>
        <w:t>Supplier</w:t>
      </w:r>
      <w:r w:rsidRPr="00B33EB9">
        <w:rPr>
          <w:rFonts w:ascii="Arial" w:hAnsi="Arial"/>
          <w:iCs/>
        </w:rPr>
        <w:t xml:space="preserve"> must extend or provide a new security that meets all the requirements of the Contract before the expiry of the existing security, but no later than two (2) working days after the expiry of the security. If the </w:t>
      </w:r>
      <w:r w:rsidR="000B0098">
        <w:rPr>
          <w:rFonts w:ascii="Arial" w:hAnsi="Arial"/>
          <w:iCs/>
        </w:rPr>
        <w:t>Supplier</w:t>
      </w:r>
      <w:r w:rsidRPr="00B33EB9">
        <w:rPr>
          <w:rFonts w:ascii="Arial" w:hAnsi="Arial"/>
          <w:iCs/>
        </w:rPr>
        <w:t xml:space="preserve"> fails to comply with any of the requirements set out in this Clause, the Customer shall be entitled to terminate the Contract through the fault of the </w:t>
      </w:r>
      <w:r w:rsidR="000B0098">
        <w:rPr>
          <w:rFonts w:ascii="Arial" w:hAnsi="Arial"/>
          <w:iCs/>
        </w:rPr>
        <w:t>Supplier</w:t>
      </w:r>
      <w:r w:rsidRPr="00B33EB9">
        <w:rPr>
          <w:rFonts w:ascii="Arial" w:hAnsi="Arial"/>
          <w:iCs/>
        </w:rPr>
        <w:t xml:space="preserve"> and the </w:t>
      </w:r>
      <w:r w:rsidR="000B0098">
        <w:rPr>
          <w:rFonts w:ascii="Arial" w:hAnsi="Arial"/>
          <w:iCs/>
        </w:rPr>
        <w:t>Supplier</w:t>
      </w:r>
      <w:r w:rsidRPr="00B33EB9">
        <w:rPr>
          <w:rFonts w:ascii="Arial" w:hAnsi="Arial"/>
          <w:iCs/>
        </w:rPr>
        <w:t xml:space="preserve"> shall be liable to pay the Customer a fine of 2 (two) per cent of the Contract price excluding VAT and to indemnify the Customer against all losses to the extent that they are not covered by the fine.</w:t>
      </w:r>
    </w:p>
    <w:p w14:paraId="27350DE8" w14:textId="2927F798" w:rsidR="002D5FBA" w:rsidRPr="002D5FBA" w:rsidRDefault="007B0BC7" w:rsidP="00E758BB">
      <w:pPr>
        <w:pStyle w:val="ListParagraph"/>
        <w:numPr>
          <w:ilvl w:val="1"/>
          <w:numId w:val="25"/>
        </w:numPr>
        <w:tabs>
          <w:tab w:val="left" w:pos="426"/>
          <w:tab w:val="left" w:pos="993"/>
        </w:tabs>
        <w:spacing w:after="0"/>
        <w:ind w:left="0" w:firstLine="0"/>
        <w:jc w:val="both"/>
        <w:rPr>
          <w:rFonts w:ascii="Arial" w:eastAsia="Calibri" w:hAnsi="Arial" w:cs="Arial"/>
          <w:iCs/>
        </w:rPr>
      </w:pPr>
      <w:r w:rsidRPr="007B0BC7">
        <w:rPr>
          <w:rFonts w:ascii="Arial" w:eastAsia="Calibri" w:hAnsi="Arial" w:cs="Arial"/>
          <w:iCs/>
        </w:rPr>
        <w:t>When the duration of the Contract exceeds 1 (one) year, the Supplier may provide a contract performance guarantee of the same value as specified in Clause 6.1.2 of the Agreement, not for the entire duration of the Contract, but for a period of not less than 1 (one) year. In this case, the Supplier shall be obliged to extend the term of validity of the Contract performance guarantee no later than the expiry date of the submitted contract performance guarantee. Violation of the procedure for extending the term of the contract performance guarantee (when the Contract guarantee is provided for a shorter period than the validity of the Contract) is considered a material breach of the Contract, as a result of which the Customer acquires the right to terminate the Contract due to the fault of the Supplier, and the Supplier is obliged to pay the Customer a fine of 2 (two) percent, calculated from the Contract price excluding VAT, and to compensate for all losses, as far as they are not covered by a fine.</w:t>
      </w:r>
    </w:p>
    <w:p w14:paraId="41236F60" w14:textId="0568F96A" w:rsidR="009E5CCD" w:rsidRPr="00B33EB9" w:rsidRDefault="005F5F55" w:rsidP="00E758BB">
      <w:pPr>
        <w:pStyle w:val="ListParagraph"/>
        <w:numPr>
          <w:ilvl w:val="1"/>
          <w:numId w:val="25"/>
        </w:numPr>
        <w:tabs>
          <w:tab w:val="left" w:pos="426"/>
          <w:tab w:val="left" w:pos="993"/>
        </w:tabs>
        <w:spacing w:after="0"/>
        <w:ind w:left="0" w:firstLine="0"/>
        <w:jc w:val="both"/>
        <w:rPr>
          <w:rFonts w:ascii="Arial" w:eastAsia="Calibri" w:hAnsi="Arial" w:cs="Arial"/>
          <w:iCs/>
        </w:rPr>
      </w:pPr>
      <w:r w:rsidRPr="00B33EB9">
        <w:rPr>
          <w:rFonts w:ascii="Arial" w:hAnsi="Arial"/>
          <w:iCs/>
        </w:rPr>
        <w:t xml:space="preserve">The </w:t>
      </w:r>
      <w:r w:rsidR="000B0098">
        <w:rPr>
          <w:rFonts w:ascii="Arial" w:hAnsi="Arial"/>
          <w:iCs/>
        </w:rPr>
        <w:t>Supplier</w:t>
      </w:r>
      <w:r w:rsidRPr="00B33EB9">
        <w:rPr>
          <w:rFonts w:ascii="Arial" w:hAnsi="Arial"/>
          <w:iCs/>
        </w:rPr>
        <w:t xml:space="preserve"> undertakes to provide the bank guarantee complying with the requirements set out in the Contract not later than within 10 (ten) calendar days from the day of establishing the fact or of the Customer’s request, should it become apparent during the performance of the Contract that the entity issuing the bank guarantee no longer meets the requirements of the Contract. If the </w:t>
      </w:r>
      <w:r w:rsidR="000B0098">
        <w:rPr>
          <w:rFonts w:ascii="Arial" w:hAnsi="Arial"/>
          <w:iCs/>
        </w:rPr>
        <w:lastRenderedPageBreak/>
        <w:t>Supplier</w:t>
      </w:r>
      <w:r w:rsidRPr="00B33EB9">
        <w:rPr>
          <w:rFonts w:ascii="Arial" w:hAnsi="Arial"/>
          <w:iCs/>
        </w:rPr>
        <w:t xml:space="preserve"> breaches this Clause, the Customer shall acquire the right to terminate the Contract due to the fault of the </w:t>
      </w:r>
      <w:r w:rsidR="000B0098">
        <w:rPr>
          <w:rFonts w:ascii="Arial" w:hAnsi="Arial"/>
          <w:iCs/>
        </w:rPr>
        <w:t>Supplier</w:t>
      </w:r>
      <w:r w:rsidRPr="00B33EB9">
        <w:rPr>
          <w:rFonts w:ascii="Arial" w:hAnsi="Arial"/>
          <w:iCs/>
        </w:rPr>
        <w:t xml:space="preserve">, and the </w:t>
      </w:r>
      <w:r w:rsidR="000B0098">
        <w:rPr>
          <w:rFonts w:ascii="Arial" w:hAnsi="Arial"/>
          <w:iCs/>
        </w:rPr>
        <w:t>Supplier</w:t>
      </w:r>
      <w:r w:rsidRPr="00B33EB9">
        <w:rPr>
          <w:rFonts w:ascii="Arial" w:hAnsi="Arial"/>
          <w:iCs/>
        </w:rPr>
        <w:t xml:space="preserve"> shall be liable to pay the Customer a fine of 2 (two) per cent of the Contract price excluding VAT and to indemnify the Customer against all losses to the extent that they are not covered by the fine.</w:t>
      </w:r>
    </w:p>
    <w:p w14:paraId="6861F50A" w14:textId="77777777" w:rsidR="006F24BA" w:rsidRPr="00B33EB9" w:rsidRDefault="007B0897" w:rsidP="00E758BB">
      <w:pPr>
        <w:pStyle w:val="ListParagraph"/>
        <w:numPr>
          <w:ilvl w:val="1"/>
          <w:numId w:val="25"/>
        </w:numPr>
        <w:tabs>
          <w:tab w:val="left" w:pos="567"/>
        </w:tabs>
        <w:spacing w:after="0"/>
        <w:ind w:left="0" w:firstLine="0"/>
        <w:jc w:val="both"/>
        <w:rPr>
          <w:rFonts w:ascii="Arial" w:eastAsia="Calibri" w:hAnsi="Arial" w:cs="Arial"/>
          <w:iCs/>
        </w:rPr>
      </w:pPr>
      <w:r w:rsidRPr="00B33EB9">
        <w:rPr>
          <w:rFonts w:ascii="Arial" w:hAnsi="Arial"/>
          <w:iCs/>
        </w:rPr>
        <w:t xml:space="preserve">The security which does not comply with the requirements set out in the Contract shall not be accepted </w:t>
      </w:r>
    </w:p>
    <w:p w14:paraId="79BB10AC" w14:textId="33FDD80C" w:rsidR="00CA42AD" w:rsidRPr="00CA42AD" w:rsidRDefault="00CA42AD" w:rsidP="00E758BB">
      <w:pPr>
        <w:pStyle w:val="ListParagraph"/>
        <w:numPr>
          <w:ilvl w:val="1"/>
          <w:numId w:val="25"/>
        </w:numPr>
        <w:tabs>
          <w:tab w:val="left" w:pos="567"/>
        </w:tabs>
        <w:spacing w:after="0"/>
        <w:ind w:left="0" w:firstLine="0"/>
        <w:jc w:val="both"/>
        <w:rPr>
          <w:rFonts w:ascii="Arial" w:eastAsia="Calibri" w:hAnsi="Arial" w:cs="Arial"/>
          <w:i/>
          <w:color w:val="FF0000"/>
        </w:rPr>
      </w:pPr>
      <w:r w:rsidRPr="00CA42AD">
        <w:rPr>
          <w:rFonts w:ascii="Arial" w:hAnsi="Arial"/>
          <w:iCs/>
        </w:rPr>
        <w:t xml:space="preserve">The Supplier shall provide the </w:t>
      </w:r>
      <w:r>
        <w:rPr>
          <w:rFonts w:ascii="Arial" w:hAnsi="Arial"/>
          <w:iCs/>
        </w:rPr>
        <w:t>Customer</w:t>
      </w:r>
      <w:r w:rsidRPr="00CA42AD">
        <w:rPr>
          <w:rFonts w:ascii="Arial" w:hAnsi="Arial"/>
          <w:iCs/>
        </w:rPr>
        <w:t xml:space="preserve"> with the security that meets all the requirements of the Contract </w:t>
      </w:r>
      <w:r w:rsidRPr="00E0005D">
        <w:rPr>
          <w:rFonts w:ascii="Arial" w:hAnsi="Arial"/>
          <w:iCs/>
          <w:color w:val="000000" w:themeColor="text1"/>
        </w:rPr>
        <w:t xml:space="preserve">no later than within 10 (ten) business days after the Contract is signed by both Parties. If the Supplier provides the security with deficiencies, all deficiencies indicated in writing by the Customer shall be eliminated at the Supplier's effort and expense, as well as the Customer shall be provided with the security for the performance of the Contract that meets all the requirements of the Contract no later than within 10 (ten) business days from the indication of deficiencies. In </w:t>
      </w:r>
      <w:r w:rsidRPr="00CA42AD">
        <w:rPr>
          <w:rFonts w:ascii="Arial" w:hAnsi="Arial"/>
          <w:iCs/>
        </w:rPr>
        <w:t xml:space="preserve">case of failure by the Supplier to provide a security of specified amount (or failure to perform other terms and conditions of entry into force of the Contract, if any) according to the time-limits and terms and conditions specified in the Contract, the </w:t>
      </w:r>
      <w:r>
        <w:rPr>
          <w:rFonts w:ascii="Arial" w:hAnsi="Arial"/>
          <w:iCs/>
        </w:rPr>
        <w:t>Customer</w:t>
      </w:r>
      <w:r w:rsidRPr="00CA42AD">
        <w:rPr>
          <w:rFonts w:ascii="Arial" w:hAnsi="Arial"/>
          <w:iCs/>
        </w:rPr>
        <w:t xml:space="preserve"> shall offer a Contract to the supplier, whose offer is the first in the order of offers after Supplier, which has not provided the security of the Contract (or has failed to perform other terms and conditions of entry into force of the Contract) and which (offer and Supplier) complies with all Procurement requirements. A Contract concluded with a Supplier that has not provided security shall be considered void from the moment of its conclusion, the Supplier shall be considered to have violated the terms and conditions of the Procurement, which shall grant the </w:t>
      </w:r>
      <w:r w:rsidR="000B661B">
        <w:rPr>
          <w:rFonts w:ascii="Arial" w:hAnsi="Arial"/>
          <w:iCs/>
        </w:rPr>
        <w:t>Customer</w:t>
      </w:r>
      <w:r w:rsidRPr="00CA42AD">
        <w:rPr>
          <w:rFonts w:ascii="Arial" w:hAnsi="Arial"/>
          <w:iCs/>
        </w:rPr>
        <w:t xml:space="preserve"> the right to use the security for the compensation of the costs and losses incurred, including the price difference between the offers of the Supplier and the other supplier with whom the Contract will be signed.  </w:t>
      </w:r>
    </w:p>
    <w:p w14:paraId="7B4588C5" w14:textId="21A2B308" w:rsidR="006F24BA" w:rsidRPr="00B33EB9" w:rsidRDefault="006D5494" w:rsidP="00E758BB">
      <w:pPr>
        <w:pStyle w:val="ListParagraph"/>
        <w:numPr>
          <w:ilvl w:val="1"/>
          <w:numId w:val="25"/>
        </w:numPr>
        <w:tabs>
          <w:tab w:val="left" w:pos="567"/>
        </w:tabs>
        <w:spacing w:after="0"/>
        <w:ind w:left="0" w:firstLine="0"/>
        <w:jc w:val="both"/>
        <w:rPr>
          <w:rFonts w:ascii="Arial" w:eastAsia="Calibri" w:hAnsi="Arial" w:cs="Arial"/>
          <w:i/>
          <w:color w:val="FF0000"/>
        </w:rPr>
      </w:pPr>
      <w:r w:rsidRPr="00B33EB9">
        <w:rPr>
          <w:rFonts w:ascii="Arial" w:hAnsi="Arial"/>
          <w:iCs/>
        </w:rPr>
        <w:t xml:space="preserve">Following submission of security meeting all terms and conditions of the Contract, the tender security (if applicable) will be returned to the </w:t>
      </w:r>
      <w:r w:rsidR="000B0098">
        <w:rPr>
          <w:rFonts w:ascii="Arial" w:hAnsi="Arial"/>
          <w:iCs/>
        </w:rPr>
        <w:t>Supplier</w:t>
      </w:r>
      <w:r w:rsidRPr="00B33EB9">
        <w:rPr>
          <w:rFonts w:ascii="Arial" w:hAnsi="Arial"/>
          <w:iCs/>
        </w:rPr>
        <w:t xml:space="preserve"> within 10 (ten) days.</w:t>
      </w:r>
    </w:p>
    <w:p w14:paraId="234632CD" w14:textId="5F786C80" w:rsidR="006F24BA" w:rsidRPr="00B33EB9" w:rsidRDefault="006F24BA" w:rsidP="00E758BB">
      <w:pPr>
        <w:pStyle w:val="ListParagraph"/>
        <w:numPr>
          <w:ilvl w:val="1"/>
          <w:numId w:val="25"/>
        </w:numPr>
        <w:tabs>
          <w:tab w:val="left" w:pos="567"/>
        </w:tabs>
        <w:spacing w:after="0"/>
        <w:ind w:left="0" w:firstLine="0"/>
        <w:jc w:val="both"/>
        <w:rPr>
          <w:rFonts w:ascii="Arial" w:eastAsia="Calibri" w:hAnsi="Arial" w:cs="Arial"/>
          <w:i/>
          <w:color w:val="FF0000"/>
        </w:rPr>
      </w:pPr>
      <w:r w:rsidRPr="00B33EB9">
        <w:rPr>
          <w:rFonts w:ascii="Arial" w:hAnsi="Arial"/>
          <w:iCs/>
        </w:rPr>
        <w:t xml:space="preserve">The security shall be returned to the </w:t>
      </w:r>
      <w:r w:rsidR="000B0098">
        <w:rPr>
          <w:rFonts w:ascii="Arial" w:hAnsi="Arial"/>
          <w:iCs/>
        </w:rPr>
        <w:t>Supplier</w:t>
      </w:r>
      <w:r w:rsidRPr="00B33EB9">
        <w:rPr>
          <w:rFonts w:ascii="Arial" w:hAnsi="Arial"/>
          <w:iCs/>
        </w:rPr>
        <w:t xml:space="preserve"> within 30 (thirty) calendar days after full discharge of contractual obligations by the </w:t>
      </w:r>
      <w:r w:rsidR="000B0098">
        <w:rPr>
          <w:rFonts w:ascii="Arial" w:hAnsi="Arial"/>
          <w:iCs/>
        </w:rPr>
        <w:t>Supplier</w:t>
      </w:r>
      <w:r w:rsidRPr="00B33EB9">
        <w:rPr>
          <w:rFonts w:ascii="Arial" w:hAnsi="Arial"/>
          <w:iCs/>
        </w:rPr>
        <w:t xml:space="preserve"> and upon the </w:t>
      </w:r>
      <w:r w:rsidR="000B0098">
        <w:rPr>
          <w:rFonts w:ascii="Arial" w:hAnsi="Arial"/>
          <w:iCs/>
        </w:rPr>
        <w:t>Supplier</w:t>
      </w:r>
      <w:r w:rsidRPr="00B33EB9">
        <w:rPr>
          <w:rFonts w:ascii="Arial" w:hAnsi="Arial"/>
          <w:iCs/>
        </w:rPr>
        <w:t>'s written request.</w:t>
      </w:r>
    </w:p>
    <w:p w14:paraId="2FFC3EED" w14:textId="73E53382" w:rsidR="00CE21C7" w:rsidRPr="00B33EB9" w:rsidRDefault="006D5494" w:rsidP="00E758BB">
      <w:pPr>
        <w:pStyle w:val="ListParagraph"/>
        <w:numPr>
          <w:ilvl w:val="1"/>
          <w:numId w:val="25"/>
        </w:numPr>
        <w:tabs>
          <w:tab w:val="left" w:pos="567"/>
        </w:tabs>
        <w:spacing w:after="0"/>
        <w:ind w:left="0" w:firstLine="0"/>
        <w:jc w:val="both"/>
        <w:rPr>
          <w:rFonts w:ascii="Arial" w:eastAsia="Calibri" w:hAnsi="Arial" w:cs="Arial"/>
          <w:i/>
          <w:color w:val="FF0000"/>
        </w:rPr>
      </w:pPr>
      <w:r w:rsidRPr="00B33EB9">
        <w:rPr>
          <w:rFonts w:ascii="Arial" w:hAnsi="Arial"/>
          <w:iCs/>
        </w:rPr>
        <w:t xml:space="preserve">The Contract performance security is intended for securing the performance of all the contractual obligations of the </w:t>
      </w:r>
      <w:r w:rsidR="000B0098">
        <w:rPr>
          <w:rFonts w:ascii="Arial" w:hAnsi="Arial"/>
          <w:iCs/>
        </w:rPr>
        <w:t>Supplier</w:t>
      </w:r>
      <w:r w:rsidRPr="00B33EB9">
        <w:rPr>
          <w:rFonts w:ascii="Arial" w:hAnsi="Arial"/>
          <w:iCs/>
        </w:rPr>
        <w:t xml:space="preserve">, including, but not limited to, payment of penalties. If the Contract is terminated due to whatsoever reason, the Contract performance security may be used to recover any sum of money due from the </w:t>
      </w:r>
      <w:r w:rsidR="000B0098">
        <w:rPr>
          <w:rFonts w:ascii="Arial" w:hAnsi="Arial"/>
          <w:iCs/>
        </w:rPr>
        <w:t>Supplier</w:t>
      </w:r>
      <w:r w:rsidRPr="00B33EB9">
        <w:rPr>
          <w:rFonts w:ascii="Arial" w:hAnsi="Arial"/>
          <w:iCs/>
        </w:rPr>
        <w:t xml:space="preserve"> to the Customer. The Customer may use the Contract performance security, regardless of termination of the Contract. </w:t>
      </w:r>
    </w:p>
    <w:p w14:paraId="52E1BA2B" w14:textId="77777777" w:rsidR="00CE21C7" w:rsidRPr="00B33EB9" w:rsidRDefault="00CE21C7" w:rsidP="00646799">
      <w:pPr>
        <w:tabs>
          <w:tab w:val="left" w:pos="851"/>
        </w:tabs>
        <w:spacing w:after="0"/>
        <w:ind w:firstLine="426"/>
        <w:contextualSpacing/>
        <w:jc w:val="both"/>
        <w:rPr>
          <w:rFonts w:ascii="Arial" w:eastAsia="Calibri" w:hAnsi="Arial" w:cs="Arial"/>
          <w:iCs/>
        </w:rPr>
      </w:pPr>
    </w:p>
    <w:p w14:paraId="2BF64EF4" w14:textId="77777777" w:rsidR="00A04524" w:rsidRPr="00B33EB9" w:rsidRDefault="00A04524" w:rsidP="00646799">
      <w:pPr>
        <w:tabs>
          <w:tab w:val="left" w:pos="709"/>
        </w:tabs>
        <w:spacing w:after="0"/>
        <w:ind w:firstLine="360"/>
        <w:contextualSpacing/>
        <w:jc w:val="both"/>
        <w:rPr>
          <w:rFonts w:ascii="Arial" w:hAnsi="Arial" w:cs="Arial"/>
          <w:b/>
        </w:rPr>
      </w:pPr>
    </w:p>
    <w:p w14:paraId="233FBBB0" w14:textId="77777777" w:rsidR="00540279" w:rsidRPr="00B33EB9" w:rsidRDefault="00B26941" w:rsidP="00646799">
      <w:pPr>
        <w:spacing w:after="0"/>
        <w:ind w:firstLine="360"/>
        <w:contextualSpacing/>
        <w:jc w:val="center"/>
        <w:rPr>
          <w:rFonts w:ascii="Arial" w:hAnsi="Arial" w:cs="Arial"/>
          <w:b/>
        </w:rPr>
      </w:pPr>
      <w:r w:rsidRPr="00B33EB9">
        <w:rPr>
          <w:rFonts w:ascii="Arial" w:hAnsi="Arial"/>
          <w:b/>
        </w:rPr>
        <w:t>7. CONTRACT VALIDITY</w:t>
      </w:r>
    </w:p>
    <w:p w14:paraId="56DB793A" w14:textId="5C4F6255" w:rsidR="00E33784" w:rsidRPr="00B33EB9" w:rsidRDefault="00540279" w:rsidP="00E758BB">
      <w:pPr>
        <w:spacing w:after="0"/>
        <w:contextualSpacing/>
        <w:jc w:val="both"/>
        <w:rPr>
          <w:rFonts w:ascii="Arial" w:hAnsi="Arial" w:cs="Arial"/>
        </w:rPr>
      </w:pPr>
      <w:bookmarkStart w:id="4" w:name="_Hlk87861362"/>
      <w:r w:rsidRPr="39485B86">
        <w:rPr>
          <w:rFonts w:ascii="Arial" w:hAnsi="Arial"/>
        </w:rPr>
        <w:t>7.1. T</w:t>
      </w:r>
      <w:r w:rsidR="0058139E" w:rsidRPr="00B33EB9">
        <w:rPr>
          <w:rFonts w:ascii="Arial" w:hAnsi="Arial"/>
        </w:rPr>
        <w:t xml:space="preserve">he Contract shall be deemed to have been concluded once it has been signed by the authorised representatives of the Parties and shall enter into force on the same day when the </w:t>
      </w:r>
      <w:r w:rsidR="000B0098">
        <w:rPr>
          <w:rFonts w:ascii="Arial" w:hAnsi="Arial"/>
        </w:rPr>
        <w:t>Supplier</w:t>
      </w:r>
      <w:r w:rsidR="0058139E" w:rsidRPr="00B33EB9">
        <w:rPr>
          <w:rFonts w:ascii="Arial" w:hAnsi="Arial"/>
        </w:rPr>
        <w:t xml:space="preserve"> submits the Contract performance security meeting all requirements of the Contract, as well as other documents necessary for the entry into force of the Contract if they are required in accordance with the terms and conditions of the Contract. </w:t>
      </w:r>
      <w:bookmarkEnd w:id="4"/>
    </w:p>
    <w:p w14:paraId="2BF71576" w14:textId="0FEB52BD" w:rsidR="00B66706" w:rsidRDefault="00E33784" w:rsidP="00E758BB">
      <w:pPr>
        <w:spacing w:after="0"/>
        <w:contextualSpacing/>
        <w:jc w:val="both"/>
        <w:rPr>
          <w:rFonts w:ascii="Arial" w:hAnsi="Arial"/>
        </w:rPr>
      </w:pPr>
      <w:r w:rsidRPr="00B33EB9">
        <w:rPr>
          <w:rFonts w:ascii="Arial" w:hAnsi="Arial"/>
        </w:rPr>
        <w:t xml:space="preserve">7.2. </w:t>
      </w:r>
      <w:r w:rsidR="00C834E8">
        <w:rPr>
          <w:rFonts w:ascii="Arial" w:hAnsi="Arial"/>
        </w:rPr>
        <w:t>T</w:t>
      </w:r>
      <w:r w:rsidRPr="00B33EB9">
        <w:rPr>
          <w:rFonts w:ascii="Arial" w:hAnsi="Arial"/>
        </w:rPr>
        <w:t xml:space="preserve">he Contract shall be valid until full discharge of the obligations, but not longer than </w:t>
      </w:r>
      <w:r w:rsidR="00C834E8">
        <w:rPr>
          <w:rFonts w:ascii="Arial" w:hAnsi="Arial"/>
        </w:rPr>
        <w:t>62</w:t>
      </w:r>
      <w:r w:rsidR="009E110C">
        <w:rPr>
          <w:rFonts w:ascii="Arial" w:hAnsi="Arial"/>
        </w:rPr>
        <w:t xml:space="preserve"> (</w:t>
      </w:r>
      <w:r w:rsidR="00582DBC">
        <w:rPr>
          <w:rFonts w:ascii="Arial" w:hAnsi="Arial"/>
        </w:rPr>
        <w:t>s</w:t>
      </w:r>
      <w:r w:rsidR="00582DBC" w:rsidRPr="00582DBC">
        <w:rPr>
          <w:rFonts w:ascii="Arial" w:hAnsi="Arial"/>
        </w:rPr>
        <w:t>ixty-two</w:t>
      </w:r>
      <w:r w:rsidR="00582DBC">
        <w:rPr>
          <w:rFonts w:ascii="Arial" w:hAnsi="Arial"/>
        </w:rPr>
        <w:t>)</w:t>
      </w:r>
      <w:r w:rsidR="00C834E8">
        <w:rPr>
          <w:rFonts w:ascii="Arial" w:hAnsi="Arial"/>
        </w:rPr>
        <w:t xml:space="preserve"> months</w:t>
      </w:r>
      <w:r w:rsidRPr="00B33EB9">
        <w:rPr>
          <w:rFonts w:ascii="Arial" w:hAnsi="Arial"/>
        </w:rPr>
        <w:t xml:space="preserve">. The maximum period for </w:t>
      </w:r>
      <w:r w:rsidR="0006359B" w:rsidRPr="0006359B">
        <w:rPr>
          <w:rFonts w:ascii="Arial" w:hAnsi="Arial"/>
        </w:rPr>
        <w:t>delivery, installation and installation of the goods __________ (</w:t>
      </w:r>
      <w:r w:rsidR="000D4DB4">
        <w:rPr>
          <w:rFonts w:ascii="Arial" w:hAnsi="Arial"/>
        </w:rPr>
        <w:t xml:space="preserve">SP Annex No. </w:t>
      </w:r>
      <w:r w:rsidR="00872023">
        <w:rPr>
          <w:rFonts w:ascii="Arial" w:hAnsi="Arial"/>
          <w:lang w:val="en-US"/>
        </w:rPr>
        <w:t>1</w:t>
      </w:r>
      <w:r w:rsidR="0006359B" w:rsidRPr="0006359B">
        <w:rPr>
          <w:rFonts w:ascii="Arial" w:hAnsi="Arial"/>
        </w:rPr>
        <w:t>) calendar day</w:t>
      </w:r>
      <w:r w:rsidR="0006359B">
        <w:rPr>
          <w:rFonts w:ascii="Arial" w:hAnsi="Arial"/>
        </w:rPr>
        <w:t>s</w:t>
      </w:r>
      <w:r w:rsidR="0006359B" w:rsidRPr="0006359B">
        <w:rPr>
          <w:rFonts w:ascii="Arial" w:hAnsi="Arial"/>
        </w:rPr>
        <w:t xml:space="preserve"> from the date of entry into force of the </w:t>
      </w:r>
      <w:r w:rsidR="00B10727">
        <w:rPr>
          <w:rFonts w:ascii="Arial" w:hAnsi="Arial"/>
        </w:rPr>
        <w:t>Contract</w:t>
      </w:r>
      <w:r w:rsidR="0006359B" w:rsidRPr="0006359B">
        <w:rPr>
          <w:rFonts w:ascii="Arial" w:hAnsi="Arial"/>
        </w:rPr>
        <w:t>. The maximum period for the provision of services is 58</w:t>
      </w:r>
      <w:r w:rsidR="00754E6A">
        <w:rPr>
          <w:rFonts w:ascii="Arial" w:hAnsi="Arial"/>
        </w:rPr>
        <w:t xml:space="preserve"> (</w:t>
      </w:r>
      <w:r w:rsidR="000745ED">
        <w:rPr>
          <w:rFonts w:ascii="Arial" w:hAnsi="Arial"/>
        </w:rPr>
        <w:t>f</w:t>
      </w:r>
      <w:r w:rsidR="000745ED" w:rsidRPr="000745ED">
        <w:rPr>
          <w:rFonts w:ascii="Arial" w:hAnsi="Arial"/>
        </w:rPr>
        <w:t>ifty-eight</w:t>
      </w:r>
      <w:r w:rsidR="000745ED">
        <w:rPr>
          <w:rFonts w:ascii="Arial" w:hAnsi="Arial"/>
        </w:rPr>
        <w:t>)</w:t>
      </w:r>
      <w:r w:rsidR="0006359B" w:rsidRPr="0006359B">
        <w:rPr>
          <w:rFonts w:ascii="Arial" w:hAnsi="Arial"/>
        </w:rPr>
        <w:t xml:space="preserve"> months from the end of the supply of goods, which is considered the day of mutual signing of the act of acceptance-transfer of the installation of equipment.</w:t>
      </w:r>
    </w:p>
    <w:p w14:paraId="6B190906" w14:textId="6089FCF7" w:rsidR="00C16738" w:rsidRPr="00CA6B44" w:rsidRDefault="00CA6B44" w:rsidP="00E758BB">
      <w:pPr>
        <w:spacing w:after="0"/>
        <w:contextualSpacing/>
        <w:jc w:val="both"/>
        <w:rPr>
          <w:rFonts w:ascii="Arial" w:hAnsi="Arial"/>
          <w:lang w:val="en-US"/>
        </w:rPr>
      </w:pPr>
      <w:r>
        <w:rPr>
          <w:rFonts w:ascii="Arial" w:hAnsi="Arial"/>
          <w:lang w:val="en-US"/>
        </w:rPr>
        <w:t>7.3.</w:t>
      </w:r>
      <w:bookmarkStart w:id="5" w:name="_Hlk486857960"/>
      <w:r>
        <w:rPr>
          <w:rFonts w:ascii="Arial" w:hAnsi="Arial"/>
          <w:lang w:val="en-US"/>
        </w:rPr>
        <w:t xml:space="preserve"> </w:t>
      </w:r>
      <w:r w:rsidR="001765AD" w:rsidRPr="001765AD">
        <w:rPr>
          <w:rFonts w:ascii="Arial" w:hAnsi="Arial"/>
          <w:lang w:val="en-US"/>
        </w:rPr>
        <w:t>The parties agree that the term of delivery and installation of the Goods is an essential condition of the Contract. The supplier's delay in the delivery and installation of the Goods, which lasts more than 75</w:t>
      </w:r>
      <w:r w:rsidR="00A456CA">
        <w:rPr>
          <w:rFonts w:ascii="Arial" w:hAnsi="Arial"/>
          <w:lang w:val="en-US"/>
        </w:rPr>
        <w:t xml:space="preserve"> (seventy-five)</w:t>
      </w:r>
      <w:r w:rsidR="001765AD" w:rsidRPr="001765AD">
        <w:rPr>
          <w:rFonts w:ascii="Arial" w:hAnsi="Arial"/>
          <w:lang w:val="en-US"/>
        </w:rPr>
        <w:t xml:space="preserve"> calendar days from the date of entry into force of the Agreement, will be considered a material violation of the Contract. In this case, the Customer has the right to unilaterally terminate the Contract or to adopt a decision stating that the Supplier has performed an essential condition of the Contract with serious and persistent defects. The Supplier confirms that he is aware of and understands the content of this clause of the Agreement and the consequences of its application.</w:t>
      </w:r>
    </w:p>
    <w:bookmarkEnd w:id="5"/>
    <w:p w14:paraId="7391543B" w14:textId="77777777" w:rsidR="00367F5C" w:rsidRPr="00B33EB9" w:rsidRDefault="00367F5C" w:rsidP="00646799">
      <w:pPr>
        <w:spacing w:after="0"/>
        <w:ind w:firstLine="360"/>
        <w:contextualSpacing/>
        <w:jc w:val="center"/>
        <w:rPr>
          <w:rFonts w:ascii="Arial" w:hAnsi="Arial" w:cs="Arial"/>
          <w:b/>
        </w:rPr>
      </w:pPr>
    </w:p>
    <w:p w14:paraId="3840E93C" w14:textId="5103A933" w:rsidR="00483531" w:rsidRPr="00B33EB9" w:rsidRDefault="00483531" w:rsidP="00646799">
      <w:pPr>
        <w:spacing w:after="0"/>
        <w:ind w:firstLine="360"/>
        <w:contextualSpacing/>
        <w:jc w:val="center"/>
        <w:rPr>
          <w:rFonts w:ascii="Arial" w:hAnsi="Arial" w:cs="Arial"/>
          <w:b/>
        </w:rPr>
      </w:pPr>
      <w:r w:rsidRPr="00B33EB9">
        <w:rPr>
          <w:rFonts w:ascii="Arial" w:hAnsi="Arial"/>
          <w:b/>
        </w:rPr>
        <w:t>8. INTELLECTUAL PROPERTY</w:t>
      </w:r>
    </w:p>
    <w:p w14:paraId="62B4E499" w14:textId="06537112" w:rsidR="004D33E9" w:rsidRPr="00B33EB9" w:rsidRDefault="004D33E9" w:rsidP="00E758BB">
      <w:pPr>
        <w:spacing w:after="0"/>
        <w:contextualSpacing/>
        <w:jc w:val="both"/>
        <w:rPr>
          <w:rFonts w:ascii="Arial" w:hAnsi="Arial" w:cs="Arial"/>
          <w:bCs/>
        </w:rPr>
      </w:pPr>
      <w:r w:rsidRPr="00B33EB9">
        <w:rPr>
          <w:rFonts w:ascii="Arial" w:hAnsi="Arial"/>
          <w:bCs/>
        </w:rPr>
        <w:t>8.1. Without the Customer’s written consent</w:t>
      </w:r>
      <w:r w:rsidR="004D0E8F" w:rsidRPr="00B33EB9">
        <w:rPr>
          <w:rFonts w:ascii="Arial" w:hAnsi="Arial"/>
          <w:bCs/>
        </w:rPr>
        <w:t xml:space="preserve">, </w:t>
      </w:r>
      <w:r w:rsidRPr="00B33EB9">
        <w:rPr>
          <w:rFonts w:ascii="Arial" w:hAnsi="Arial"/>
          <w:bCs/>
        </w:rPr>
        <w:t xml:space="preserve">the </w:t>
      </w:r>
      <w:r w:rsidR="000B0098">
        <w:rPr>
          <w:rFonts w:ascii="Arial" w:hAnsi="Arial"/>
          <w:bCs/>
        </w:rPr>
        <w:t>Supplier</w:t>
      </w:r>
      <w:r w:rsidRPr="00B33EB9">
        <w:rPr>
          <w:rFonts w:ascii="Arial" w:hAnsi="Arial"/>
          <w:bCs/>
        </w:rPr>
        <w:t xml:space="preserve"> shall not be entitled to use the symbols, name and brand of the Corporate Group of AB Lietuvos Geležinkeliai in advertising or marketing, as well as to use the Customer’s results of intellectual activity. In case of violation of the requirement, the </w:t>
      </w:r>
      <w:r w:rsidR="000B0098">
        <w:rPr>
          <w:rFonts w:ascii="Arial" w:hAnsi="Arial"/>
          <w:bCs/>
        </w:rPr>
        <w:t>Supplier</w:t>
      </w:r>
      <w:r w:rsidRPr="00B33EB9">
        <w:rPr>
          <w:rFonts w:ascii="Arial" w:hAnsi="Arial"/>
          <w:bCs/>
        </w:rPr>
        <w:t xml:space="preserve"> shall be subject to a fine of 1 (one) per cent of the Contract price excluding VAT.</w:t>
      </w:r>
    </w:p>
    <w:p w14:paraId="43DD4AA3" w14:textId="1B7D7DD3" w:rsidR="00B03138" w:rsidRPr="00B33EB9" w:rsidRDefault="00B03138" w:rsidP="00E758BB">
      <w:pPr>
        <w:spacing w:after="0"/>
        <w:contextualSpacing/>
        <w:jc w:val="both"/>
        <w:rPr>
          <w:rFonts w:ascii="Arial" w:hAnsi="Arial" w:cs="Arial"/>
          <w:bCs/>
        </w:rPr>
      </w:pPr>
      <w:r w:rsidRPr="00B33EB9">
        <w:rPr>
          <w:rFonts w:ascii="Arial" w:hAnsi="Arial"/>
          <w:bCs/>
        </w:rPr>
        <w:t xml:space="preserve">8.2. The </w:t>
      </w:r>
      <w:r w:rsidR="000B0098">
        <w:rPr>
          <w:rFonts w:ascii="Arial" w:hAnsi="Arial"/>
          <w:bCs/>
        </w:rPr>
        <w:t>Supplier</w:t>
      </w:r>
      <w:r w:rsidRPr="00B33EB9">
        <w:rPr>
          <w:rFonts w:ascii="Arial" w:hAnsi="Arial"/>
          <w:bCs/>
        </w:rPr>
        <w:t xml:space="preserve"> undertakes to reimburse the Customer for damage as a result of any claims stemming from intellectual property rights, including, but not limited to, the right (registered or not) of patent, trademark, industrial design owner (user), the right stemming from applications to register any of the said rights, copyright, the (sui generis) right of database producers, the right of owners of firm, company, organization, business names or brands and other similar rights or obligations, irrespective of whether they are registered in Lithuania or in other countries, or not registrable, as provided for in the Contract, except for the cases where such infringement is caused through the fault of the Customer.</w:t>
      </w:r>
    </w:p>
    <w:p w14:paraId="7E26AED9" w14:textId="11494B60" w:rsidR="00415867" w:rsidRPr="00B33EB9" w:rsidRDefault="00415867" w:rsidP="00E758BB">
      <w:pPr>
        <w:spacing w:after="0"/>
        <w:contextualSpacing/>
        <w:jc w:val="both"/>
        <w:rPr>
          <w:rFonts w:ascii="Arial" w:hAnsi="Arial" w:cs="Arial"/>
          <w:b/>
        </w:rPr>
      </w:pPr>
      <w:r w:rsidRPr="00B33EB9">
        <w:rPr>
          <w:rFonts w:ascii="Arial" w:hAnsi="Arial"/>
          <w:b/>
        </w:rPr>
        <w:t>Services</w:t>
      </w:r>
    </w:p>
    <w:p w14:paraId="0BB199D5" w14:textId="0CDCCA84" w:rsidR="00360091" w:rsidRPr="00B33EB9" w:rsidRDefault="00360091" w:rsidP="00E758BB">
      <w:pPr>
        <w:spacing w:after="0"/>
        <w:contextualSpacing/>
        <w:jc w:val="both"/>
        <w:rPr>
          <w:rFonts w:ascii="Arial" w:hAnsi="Arial" w:cs="Arial"/>
          <w:bCs/>
        </w:rPr>
      </w:pPr>
      <w:r w:rsidRPr="00B33EB9">
        <w:rPr>
          <w:rFonts w:ascii="Arial" w:hAnsi="Arial"/>
          <w:bCs/>
        </w:rPr>
        <w:t xml:space="preserve">8.3. All exclusive intellectual property rights, including industrial and copyrights, in the deliverable produced as a result the Services after the conclusion of the Contract and during the performance of the Contract and related data, codes, documents, shall belong to the Customer. The exclusive intellectual property rights shall be deemed to have been transferred to the Customer upon signing by the Parties of the certificate of transfer and acceptance of Services (and each interim certificate, if applicable). Remuneration to the </w:t>
      </w:r>
      <w:r w:rsidR="000B0098">
        <w:rPr>
          <w:rFonts w:ascii="Arial" w:hAnsi="Arial"/>
          <w:bCs/>
        </w:rPr>
        <w:t>Supplier</w:t>
      </w:r>
      <w:r w:rsidRPr="00B33EB9">
        <w:rPr>
          <w:rFonts w:ascii="Arial" w:hAnsi="Arial"/>
          <w:bCs/>
        </w:rPr>
        <w:t xml:space="preserve"> for the transfer of property rights to intellectual property objects to the Customer shall be included in the price of the Contract.</w:t>
      </w:r>
    </w:p>
    <w:p w14:paraId="0CCFEF26" w14:textId="2BE79DBE" w:rsidR="00360091" w:rsidRPr="00B33EB9" w:rsidRDefault="00360091" w:rsidP="00E758BB">
      <w:pPr>
        <w:spacing w:after="0"/>
        <w:contextualSpacing/>
        <w:jc w:val="both"/>
        <w:rPr>
          <w:rFonts w:ascii="Arial" w:hAnsi="Arial" w:cs="Arial"/>
          <w:bCs/>
        </w:rPr>
      </w:pPr>
      <w:r w:rsidRPr="00B33EB9">
        <w:rPr>
          <w:rFonts w:ascii="Arial" w:hAnsi="Arial"/>
          <w:bCs/>
        </w:rPr>
        <w:t xml:space="preserve">8.4. All intellectual property rights, including industrial and copyrights, created before the commencement of the Contract and used as a means to create the Services or to perform the Contract (e.g., programs, publications, etc. created by other manufacturers before the commencement of the Contract) shall remain the intellectual property of the </w:t>
      </w:r>
      <w:r w:rsidR="000B0098">
        <w:rPr>
          <w:rFonts w:ascii="Arial" w:hAnsi="Arial"/>
          <w:bCs/>
        </w:rPr>
        <w:t>Supplier</w:t>
      </w:r>
      <w:r w:rsidRPr="00B33EB9">
        <w:rPr>
          <w:rFonts w:ascii="Arial" w:hAnsi="Arial"/>
          <w:bCs/>
        </w:rPr>
        <w:t xml:space="preserve"> or other third party (if the </w:t>
      </w:r>
      <w:r w:rsidR="000B0098">
        <w:rPr>
          <w:rFonts w:ascii="Arial" w:hAnsi="Arial"/>
          <w:bCs/>
        </w:rPr>
        <w:t>Supplier</w:t>
      </w:r>
      <w:r w:rsidRPr="00B33EB9">
        <w:rPr>
          <w:rFonts w:ascii="Arial" w:hAnsi="Arial"/>
          <w:bCs/>
        </w:rPr>
        <w:t xml:space="preserve"> has used third-party means). However, the </w:t>
      </w:r>
      <w:r w:rsidR="000B0098">
        <w:rPr>
          <w:rFonts w:ascii="Arial" w:hAnsi="Arial"/>
          <w:bCs/>
        </w:rPr>
        <w:t>Supplier</w:t>
      </w:r>
      <w:r w:rsidRPr="00B33EB9">
        <w:rPr>
          <w:rFonts w:ascii="Arial" w:hAnsi="Arial"/>
          <w:bCs/>
        </w:rPr>
        <w:t xml:space="preserve"> warrants that the Customer and the LTG Group as a whole shall be able to use such means and the result of the Services for an indefinite duration, without restriction as to territory, and free of charge, without any separate consent of the </w:t>
      </w:r>
      <w:r w:rsidR="000B0098">
        <w:rPr>
          <w:rFonts w:ascii="Arial" w:hAnsi="Arial"/>
          <w:bCs/>
        </w:rPr>
        <w:t>Supplier</w:t>
      </w:r>
      <w:r w:rsidRPr="00B33EB9">
        <w:rPr>
          <w:rFonts w:ascii="Arial" w:hAnsi="Arial"/>
          <w:bCs/>
        </w:rPr>
        <w:t xml:space="preserve"> or any third party.</w:t>
      </w:r>
    </w:p>
    <w:p w14:paraId="57B14EAF" w14:textId="70CAFDA7" w:rsidR="00415867" w:rsidRPr="00B33EB9" w:rsidRDefault="00415867" w:rsidP="00E758BB">
      <w:pPr>
        <w:spacing w:after="0"/>
        <w:contextualSpacing/>
        <w:jc w:val="both"/>
        <w:rPr>
          <w:rFonts w:ascii="Arial" w:hAnsi="Arial" w:cs="Arial"/>
          <w:b/>
        </w:rPr>
      </w:pPr>
      <w:r w:rsidRPr="00B33EB9">
        <w:rPr>
          <w:rFonts w:ascii="Arial" w:hAnsi="Arial"/>
          <w:b/>
        </w:rPr>
        <w:t>Goods</w:t>
      </w:r>
    </w:p>
    <w:p w14:paraId="31E1BDB5" w14:textId="32D01C1D" w:rsidR="00415867" w:rsidRPr="00B33EB9" w:rsidRDefault="00415867" w:rsidP="00E758BB">
      <w:pPr>
        <w:spacing w:after="0"/>
        <w:contextualSpacing/>
        <w:jc w:val="both"/>
        <w:rPr>
          <w:rFonts w:ascii="Arial" w:hAnsi="Arial" w:cs="Arial"/>
        </w:rPr>
      </w:pPr>
      <w:r w:rsidRPr="00B33EB9">
        <w:rPr>
          <w:rFonts w:ascii="Arial" w:hAnsi="Arial"/>
          <w:bCs/>
        </w:rPr>
        <w:t xml:space="preserve">8.5. All intellectual property rights to the Goods and to related data shall belong to the </w:t>
      </w:r>
      <w:r w:rsidR="000B0098">
        <w:rPr>
          <w:rFonts w:ascii="Arial" w:hAnsi="Arial"/>
          <w:bCs/>
        </w:rPr>
        <w:t>Supplier</w:t>
      </w:r>
      <w:r w:rsidRPr="00B33EB9">
        <w:rPr>
          <w:rFonts w:ascii="Arial" w:hAnsi="Arial"/>
          <w:bCs/>
        </w:rPr>
        <w:t xml:space="preserve"> / manufacturer. </w:t>
      </w:r>
    </w:p>
    <w:p w14:paraId="3C3790FC" w14:textId="6085D9A1" w:rsidR="00415867" w:rsidRPr="00B33EB9" w:rsidRDefault="00415867" w:rsidP="00E758BB">
      <w:pPr>
        <w:spacing w:after="0"/>
        <w:contextualSpacing/>
        <w:jc w:val="both"/>
        <w:rPr>
          <w:rFonts w:ascii="Arial" w:hAnsi="Arial" w:cs="Arial"/>
        </w:rPr>
      </w:pPr>
      <w:r w:rsidRPr="129DEBD5">
        <w:rPr>
          <w:rFonts w:ascii="Arial" w:hAnsi="Arial"/>
        </w:rPr>
        <w:t xml:space="preserve">8.6. The </w:t>
      </w:r>
      <w:r w:rsidR="000B0098">
        <w:rPr>
          <w:rFonts w:ascii="Arial" w:hAnsi="Arial"/>
        </w:rPr>
        <w:t>Supplier</w:t>
      </w:r>
      <w:r w:rsidRPr="129DEBD5">
        <w:rPr>
          <w:rFonts w:ascii="Arial" w:hAnsi="Arial"/>
        </w:rPr>
        <w:t xml:space="preserve"> / manufacturer shall assign to the Customer, without additional charge, irrevocably, without limitation as to territory and duration, the intellectual property</w:t>
      </w:r>
      <w:r w:rsidR="129DEBD5" w:rsidRPr="129DEBD5">
        <w:rPr>
          <w:rFonts w:ascii="Arial" w:hAnsi="Arial"/>
        </w:rPr>
        <w:t xml:space="preserve"> </w:t>
      </w:r>
      <w:r w:rsidRPr="129DEBD5">
        <w:rPr>
          <w:rFonts w:ascii="Arial" w:hAnsi="Arial"/>
        </w:rPr>
        <w:t xml:space="preserve">rights to use, resell, transfer, and repair (insofar as this does not violate the warranty service rules) the Goods. The remuneration to the </w:t>
      </w:r>
      <w:r w:rsidR="000B0098">
        <w:rPr>
          <w:rFonts w:ascii="Arial" w:hAnsi="Arial"/>
        </w:rPr>
        <w:t>Supplier</w:t>
      </w:r>
      <w:r w:rsidRPr="129DEBD5">
        <w:rPr>
          <w:rFonts w:ascii="Arial" w:hAnsi="Arial"/>
        </w:rPr>
        <w:t xml:space="preserve"> for the assignment of the said rights and for the transfer of the Goods themselves into the ownership of the Customer shall be included in the prices of the Goods / Services.</w:t>
      </w:r>
    </w:p>
    <w:p w14:paraId="168488EC" w14:textId="77777777" w:rsidR="00415867" w:rsidRPr="00B33EB9" w:rsidRDefault="00415867" w:rsidP="00415867">
      <w:pPr>
        <w:spacing w:after="0"/>
        <w:ind w:firstLine="360"/>
        <w:contextualSpacing/>
        <w:jc w:val="both"/>
        <w:rPr>
          <w:rFonts w:ascii="Arial" w:hAnsi="Arial" w:cs="Arial"/>
          <w:bCs/>
        </w:rPr>
      </w:pPr>
    </w:p>
    <w:p w14:paraId="7201316C" w14:textId="77777777" w:rsidR="00367F5C" w:rsidRPr="00B33EB9" w:rsidRDefault="00367F5C" w:rsidP="00646799">
      <w:pPr>
        <w:spacing w:after="0"/>
        <w:ind w:firstLine="360"/>
        <w:contextualSpacing/>
        <w:jc w:val="center"/>
        <w:rPr>
          <w:rFonts w:ascii="Arial" w:hAnsi="Arial" w:cs="Arial"/>
          <w:b/>
        </w:rPr>
      </w:pPr>
    </w:p>
    <w:p w14:paraId="52BF11AD" w14:textId="4BEBB756" w:rsidR="00965736" w:rsidRPr="00B33EB9" w:rsidRDefault="00493BDF" w:rsidP="00646799">
      <w:pPr>
        <w:spacing w:after="0"/>
        <w:ind w:firstLine="360"/>
        <w:contextualSpacing/>
        <w:jc w:val="center"/>
        <w:rPr>
          <w:rFonts w:ascii="Arial" w:hAnsi="Arial" w:cs="Arial"/>
          <w:i/>
        </w:rPr>
      </w:pPr>
      <w:r w:rsidRPr="00B33EB9">
        <w:rPr>
          <w:rFonts w:ascii="Arial" w:hAnsi="Arial"/>
          <w:b/>
        </w:rPr>
        <w:t>9. MISCELLANEOUS</w:t>
      </w:r>
    </w:p>
    <w:p w14:paraId="071600CE" w14:textId="0E9FBAA6" w:rsidR="00540279" w:rsidRPr="00B33EB9" w:rsidRDefault="00A65F55" w:rsidP="00E758BB">
      <w:pPr>
        <w:spacing w:after="0"/>
        <w:contextualSpacing/>
        <w:jc w:val="both"/>
        <w:rPr>
          <w:rFonts w:ascii="Arial" w:hAnsi="Arial" w:cs="Arial"/>
          <w:spacing w:val="-5"/>
        </w:rPr>
      </w:pPr>
      <w:r w:rsidRPr="00B33EB9">
        <w:rPr>
          <w:rFonts w:ascii="Arial" w:hAnsi="Arial"/>
        </w:rPr>
        <w:t xml:space="preserve">9.1. The </w:t>
      </w:r>
      <w:r w:rsidR="000B0098">
        <w:rPr>
          <w:rFonts w:ascii="Arial" w:hAnsi="Arial"/>
        </w:rPr>
        <w:t>Supplier</w:t>
      </w:r>
      <w:r w:rsidRPr="00B33EB9">
        <w:rPr>
          <w:rFonts w:ascii="Arial" w:hAnsi="Arial"/>
        </w:rPr>
        <w:t xml:space="preserve"> </w:t>
      </w:r>
      <w:r w:rsidRPr="00B33EB9">
        <w:rPr>
          <w:rFonts w:ascii="Arial" w:hAnsi="Arial"/>
          <w:color w:val="FF0000"/>
        </w:rPr>
        <w:t xml:space="preserve">is not / is </w:t>
      </w:r>
      <w:r w:rsidRPr="00B33EB9">
        <w:rPr>
          <w:rFonts w:ascii="Arial" w:hAnsi="Arial"/>
          <w:i/>
          <w:color w:val="FF0000"/>
        </w:rPr>
        <w:t>(</w:t>
      </w:r>
      <w:r w:rsidR="001B6D03" w:rsidRPr="001B6D03">
        <w:rPr>
          <w:rFonts w:ascii="Arial" w:hAnsi="Arial"/>
          <w:i/>
          <w:color w:val="FF0000"/>
        </w:rPr>
        <w:t>delete unnecessary</w:t>
      </w:r>
      <w:r w:rsidRPr="00B33EB9">
        <w:rPr>
          <w:rFonts w:ascii="Arial" w:hAnsi="Arial"/>
          <w:i/>
          <w:color w:val="FF0000"/>
        </w:rPr>
        <w:t>)</w:t>
      </w:r>
      <w:r w:rsidRPr="00B33EB9">
        <w:rPr>
          <w:rFonts w:ascii="Arial" w:hAnsi="Arial"/>
        </w:rPr>
        <w:t xml:space="preserve"> considered to be associated with the Customer in accordance with the applicable legal acts of the Republic of Lithuania (the Law on Value Added Tax, the Law on Corporate Income Tax, the Law on Personal Income Tax).</w:t>
      </w:r>
    </w:p>
    <w:p w14:paraId="722981F9" w14:textId="471715D4" w:rsidR="00F5527B" w:rsidRPr="00B33EB9" w:rsidRDefault="00A65F55" w:rsidP="00E758BB">
      <w:pPr>
        <w:spacing w:after="0"/>
        <w:contextualSpacing/>
        <w:jc w:val="both"/>
        <w:rPr>
          <w:rFonts w:ascii="Arial" w:hAnsi="Arial" w:cs="Arial"/>
          <w:color w:val="FF0000"/>
        </w:rPr>
      </w:pPr>
      <w:r w:rsidRPr="6AC863DC">
        <w:rPr>
          <w:rFonts w:ascii="Arial" w:hAnsi="Arial"/>
        </w:rPr>
        <w:t xml:space="preserve">9.2. The </w:t>
      </w:r>
      <w:r w:rsidR="000B0098" w:rsidRPr="6AC863DC">
        <w:rPr>
          <w:rFonts w:ascii="Arial" w:hAnsi="Arial"/>
        </w:rPr>
        <w:t>Supplier</w:t>
      </w:r>
      <w:r w:rsidRPr="6AC863DC">
        <w:rPr>
          <w:rFonts w:ascii="Arial" w:hAnsi="Arial"/>
        </w:rPr>
        <w:t xml:space="preserve"> </w:t>
      </w:r>
      <w:r w:rsidRPr="6AC863DC">
        <w:rPr>
          <w:rFonts w:ascii="Arial" w:hAnsi="Arial"/>
          <w:color w:val="FF0000"/>
        </w:rPr>
        <w:t xml:space="preserve">is / is not </w:t>
      </w:r>
      <w:r w:rsidRPr="6AC863DC">
        <w:rPr>
          <w:rFonts w:ascii="Arial" w:hAnsi="Arial"/>
          <w:i/>
          <w:iCs/>
          <w:color w:val="FF0000"/>
        </w:rPr>
        <w:t>(</w:t>
      </w:r>
      <w:r w:rsidR="001B6D03" w:rsidRPr="001B6D03">
        <w:rPr>
          <w:rFonts w:ascii="Arial" w:hAnsi="Arial"/>
          <w:i/>
          <w:iCs/>
          <w:color w:val="FF0000"/>
        </w:rPr>
        <w:t>delete unnecessary</w:t>
      </w:r>
      <w:r w:rsidRPr="6AC863DC">
        <w:rPr>
          <w:rFonts w:ascii="Arial" w:hAnsi="Arial"/>
          <w:i/>
          <w:iCs/>
          <w:color w:val="FF0000"/>
        </w:rPr>
        <w:t>)</w:t>
      </w:r>
      <w:r w:rsidRPr="6AC863DC">
        <w:rPr>
          <w:rFonts w:ascii="Arial" w:hAnsi="Arial"/>
        </w:rPr>
        <w:t xml:space="preserve"> registered VAT payer in the Republic of Lithuania. </w:t>
      </w:r>
      <w:r w:rsidRPr="6AC863DC">
        <w:rPr>
          <w:rFonts w:ascii="Arial" w:hAnsi="Arial"/>
          <w:color w:val="FF0000"/>
        </w:rPr>
        <w:t>(</w:t>
      </w:r>
      <w:r w:rsidR="00AE7037" w:rsidRPr="00AE7037">
        <w:rPr>
          <w:rFonts w:ascii="Arial" w:hAnsi="Arial"/>
          <w:color w:val="FF0000"/>
        </w:rPr>
        <w:t xml:space="preserve">If the </w:t>
      </w:r>
      <w:r w:rsidR="00AE7037">
        <w:rPr>
          <w:rFonts w:ascii="Arial" w:hAnsi="Arial"/>
          <w:color w:val="FF0000"/>
        </w:rPr>
        <w:t>Supplier</w:t>
      </w:r>
      <w:r w:rsidR="00AE7037" w:rsidRPr="00AE7037">
        <w:rPr>
          <w:rFonts w:ascii="Arial" w:hAnsi="Arial"/>
          <w:color w:val="FF0000"/>
        </w:rPr>
        <w:t xml:space="preserve"> is registered for VAT in another EU country, please specify in which country</w:t>
      </w:r>
      <w:r w:rsidRPr="6AC863DC">
        <w:rPr>
          <w:rFonts w:ascii="Arial" w:hAnsi="Arial"/>
          <w:color w:val="FF0000"/>
        </w:rPr>
        <w:t>).</w:t>
      </w:r>
    </w:p>
    <w:p w14:paraId="4499067F" w14:textId="33CE7620" w:rsidR="000A6944" w:rsidRDefault="00A65F55" w:rsidP="00E758BB">
      <w:pPr>
        <w:spacing w:after="0"/>
        <w:contextualSpacing/>
        <w:jc w:val="both"/>
        <w:rPr>
          <w:rFonts w:ascii="Arial" w:hAnsi="Arial"/>
          <w:color w:val="FF0000"/>
        </w:rPr>
      </w:pPr>
      <w:r w:rsidRPr="6AC863DC">
        <w:rPr>
          <w:rFonts w:ascii="Arial" w:hAnsi="Arial"/>
        </w:rPr>
        <w:t>9.</w:t>
      </w:r>
      <w:r w:rsidR="00E37DC2">
        <w:rPr>
          <w:rFonts w:ascii="Arial" w:hAnsi="Arial"/>
        </w:rPr>
        <w:t>3</w:t>
      </w:r>
      <w:r w:rsidRPr="6AC863DC">
        <w:rPr>
          <w:rFonts w:ascii="Arial" w:hAnsi="Arial"/>
        </w:rPr>
        <w:t xml:space="preserve">. The Contract is made </w:t>
      </w:r>
      <w:r w:rsidRPr="6AC863DC">
        <w:rPr>
          <w:rFonts w:ascii="Arial" w:hAnsi="Arial"/>
          <w:color w:val="FF0000"/>
        </w:rPr>
        <w:t xml:space="preserve">in Lithuanian </w:t>
      </w:r>
      <w:r w:rsidR="00E37DC2">
        <w:rPr>
          <w:rFonts w:ascii="Arial" w:hAnsi="Arial"/>
          <w:i/>
          <w:iCs/>
          <w:color w:val="FF0000"/>
        </w:rPr>
        <w:t>and/or English</w:t>
      </w:r>
      <w:r w:rsidRPr="6AC863DC">
        <w:rPr>
          <w:rFonts w:ascii="Arial" w:hAnsi="Arial"/>
          <w:color w:val="FF0000"/>
        </w:rPr>
        <w:t xml:space="preserve"> </w:t>
      </w:r>
      <w:r w:rsidRPr="6AC863DC">
        <w:rPr>
          <w:rFonts w:ascii="Arial" w:hAnsi="Arial"/>
        </w:rPr>
        <w:t xml:space="preserve">in 2 (two) equally legally binding copies, one copy for each Party. </w:t>
      </w:r>
      <w:r w:rsidRPr="00E37DC2">
        <w:rPr>
          <w:rFonts w:ascii="Arial" w:hAnsi="Arial"/>
          <w:color w:val="000000" w:themeColor="text1"/>
        </w:rPr>
        <w:t xml:space="preserve">In case of discrepancies in the provisions of the Contract between the </w:t>
      </w:r>
      <w:r w:rsidR="00E37DC2" w:rsidRPr="00E37DC2">
        <w:rPr>
          <w:rFonts w:ascii="Arial" w:hAnsi="Arial"/>
          <w:color w:val="000000" w:themeColor="text1"/>
        </w:rPr>
        <w:t>English</w:t>
      </w:r>
      <w:r w:rsidRPr="00E37DC2">
        <w:rPr>
          <w:rFonts w:ascii="Arial" w:hAnsi="Arial"/>
          <w:color w:val="000000" w:themeColor="text1"/>
        </w:rPr>
        <w:t xml:space="preserve"> and Lithuanian versions, the Lithuanian version shall prevail. The Contract shall be signed with qualified electronic signatures</w:t>
      </w:r>
      <w:r w:rsidR="00E37DC2">
        <w:rPr>
          <w:rFonts w:ascii="Arial" w:hAnsi="Arial"/>
          <w:color w:val="000000" w:themeColor="text1"/>
        </w:rPr>
        <w:t>.</w:t>
      </w:r>
    </w:p>
    <w:p w14:paraId="2B436789" w14:textId="093A0490" w:rsidR="000A6944" w:rsidRPr="000A6944" w:rsidRDefault="000A6944" w:rsidP="00E758BB">
      <w:pPr>
        <w:spacing w:after="0"/>
        <w:contextualSpacing/>
        <w:jc w:val="both"/>
        <w:rPr>
          <w:rFonts w:ascii="Arial" w:hAnsi="Arial"/>
          <w:color w:val="000000" w:themeColor="text1"/>
          <w:lang w:val="en-US"/>
        </w:rPr>
      </w:pPr>
      <w:r w:rsidRPr="000A6944">
        <w:rPr>
          <w:rFonts w:ascii="Arial" w:hAnsi="Arial"/>
          <w:color w:val="000000" w:themeColor="text1"/>
          <w:lang w:val="en-US"/>
        </w:rPr>
        <w:t>9.</w:t>
      </w:r>
      <w:r w:rsidR="00165238">
        <w:rPr>
          <w:rFonts w:ascii="Arial" w:hAnsi="Arial"/>
          <w:color w:val="000000" w:themeColor="text1"/>
          <w:lang w:val="en-US"/>
        </w:rPr>
        <w:t>4</w:t>
      </w:r>
      <w:r w:rsidRPr="000A6944">
        <w:rPr>
          <w:rFonts w:ascii="Arial" w:hAnsi="Arial"/>
          <w:color w:val="000000" w:themeColor="text1"/>
          <w:lang w:val="en-US"/>
        </w:rPr>
        <w:t xml:space="preserve"> The Parties confirm that no personal data will be processed for the purpose of ensuring the proper performance of the Contract, and that the Parties will not enter into any additional agreements regarding the processing of personal data.</w:t>
      </w:r>
    </w:p>
    <w:p w14:paraId="5418D01B" w14:textId="5C895496" w:rsidR="009E76AB" w:rsidRPr="00B33EB9" w:rsidRDefault="00A65F55" w:rsidP="00E758BB">
      <w:pPr>
        <w:spacing w:after="0"/>
        <w:contextualSpacing/>
        <w:jc w:val="both"/>
        <w:rPr>
          <w:rFonts w:ascii="Arial" w:hAnsi="Arial" w:cs="Arial"/>
        </w:rPr>
      </w:pPr>
      <w:r w:rsidRPr="6AC863DC">
        <w:rPr>
          <w:rFonts w:ascii="Arial" w:hAnsi="Arial"/>
        </w:rPr>
        <w:lastRenderedPageBreak/>
        <w:t>9.</w:t>
      </w:r>
      <w:r w:rsidR="00C56CB1">
        <w:rPr>
          <w:rFonts w:ascii="Arial" w:hAnsi="Arial"/>
          <w:lang w:val="en-US"/>
        </w:rPr>
        <w:t>5</w:t>
      </w:r>
      <w:r w:rsidRPr="6AC863DC">
        <w:rPr>
          <w:rFonts w:ascii="Arial" w:hAnsi="Arial"/>
        </w:rPr>
        <w:t>. In the event of replacement of any of the following persons, the Party must notify the other Party in writing and indicate the details of the newly appointed person; no separate agreement shall be signed, and the person’s replacement notification shall be deemed to be an integral part of the Contract.</w:t>
      </w:r>
    </w:p>
    <w:p w14:paraId="36E94D55" w14:textId="2F488DD9" w:rsidR="00DC0916" w:rsidRPr="00B33EB9" w:rsidRDefault="00DC0916" w:rsidP="00646799">
      <w:pPr>
        <w:spacing w:after="0"/>
        <w:ind w:firstLine="360"/>
        <w:contextualSpacing/>
        <w:jc w:val="both"/>
        <w:rPr>
          <w:rFonts w:ascii="Arial" w:hAnsi="Arial" w:cs="Arial"/>
          <w:lang w:eastAsia="x-none"/>
        </w:rPr>
      </w:pPr>
    </w:p>
    <w:tbl>
      <w:tblPr>
        <w:tblStyle w:val="TableGrid"/>
        <w:tblW w:w="0" w:type="auto"/>
        <w:tblLook w:val="04A0" w:firstRow="1" w:lastRow="0" w:firstColumn="1" w:lastColumn="0" w:noHBand="0" w:noVBand="1"/>
      </w:tblPr>
      <w:tblGrid>
        <w:gridCol w:w="5240"/>
        <w:gridCol w:w="4388"/>
      </w:tblGrid>
      <w:tr w:rsidR="00DC0916" w:rsidRPr="00B33EB9" w14:paraId="1EB5DC6D" w14:textId="77777777" w:rsidTr="015A46C7">
        <w:trPr>
          <w:trHeight w:val="272"/>
        </w:trPr>
        <w:tc>
          <w:tcPr>
            <w:tcW w:w="5240" w:type="dxa"/>
          </w:tcPr>
          <w:p w14:paraId="422799B0" w14:textId="7A6E43CF" w:rsidR="00DC0916" w:rsidRPr="00B33EB9" w:rsidRDefault="00714CCB" w:rsidP="00646799">
            <w:pPr>
              <w:spacing w:after="0"/>
              <w:contextualSpacing/>
              <w:jc w:val="both"/>
              <w:rPr>
                <w:rFonts w:ascii="Arial" w:hAnsi="Arial" w:cs="Arial"/>
                <w:b/>
                <w:bCs/>
              </w:rPr>
            </w:pPr>
            <w:r w:rsidRPr="00B33EB9">
              <w:rPr>
                <w:rFonts w:ascii="Arial" w:hAnsi="Arial"/>
                <w:b/>
                <w:bCs/>
              </w:rPr>
              <w:t>THE CUSTOMER</w:t>
            </w:r>
          </w:p>
        </w:tc>
        <w:tc>
          <w:tcPr>
            <w:tcW w:w="4388" w:type="dxa"/>
          </w:tcPr>
          <w:p w14:paraId="043FCD5B" w14:textId="63B022E9" w:rsidR="00DC0916" w:rsidRPr="00B33EB9" w:rsidRDefault="00714CCB" w:rsidP="00646799">
            <w:pPr>
              <w:spacing w:after="0"/>
              <w:contextualSpacing/>
              <w:jc w:val="both"/>
              <w:rPr>
                <w:rFonts w:ascii="Arial" w:hAnsi="Arial" w:cs="Arial"/>
                <w:b/>
                <w:bCs/>
              </w:rPr>
            </w:pPr>
            <w:r w:rsidRPr="00B33EB9">
              <w:rPr>
                <w:rFonts w:ascii="Arial" w:hAnsi="Arial"/>
                <w:b/>
                <w:bCs/>
              </w:rPr>
              <w:t xml:space="preserve">THE </w:t>
            </w:r>
            <w:r w:rsidR="000B0098">
              <w:rPr>
                <w:rFonts w:ascii="Arial" w:hAnsi="Arial"/>
                <w:b/>
                <w:bCs/>
              </w:rPr>
              <w:t>SUPPLIER</w:t>
            </w:r>
          </w:p>
        </w:tc>
      </w:tr>
      <w:tr w:rsidR="00714CCB" w:rsidRPr="00B33EB9" w14:paraId="222450D3" w14:textId="77777777" w:rsidTr="015A46C7">
        <w:trPr>
          <w:trHeight w:val="480"/>
        </w:trPr>
        <w:tc>
          <w:tcPr>
            <w:tcW w:w="5240" w:type="dxa"/>
          </w:tcPr>
          <w:p w14:paraId="3294DBBF" w14:textId="3B640872" w:rsidR="00714CCB" w:rsidRPr="00B33EB9" w:rsidRDefault="00067588" w:rsidP="00646799">
            <w:pPr>
              <w:spacing w:after="0"/>
              <w:contextualSpacing/>
              <w:jc w:val="both"/>
              <w:rPr>
                <w:rFonts w:ascii="Arial" w:hAnsi="Arial" w:cs="Arial"/>
              </w:rPr>
            </w:pPr>
            <w:r w:rsidRPr="00B33EB9">
              <w:rPr>
                <w:rFonts w:ascii="Arial" w:hAnsi="Arial"/>
              </w:rPr>
              <w:t>Person responsible for the performance of the Contract (i.e., the person who monitors deadlines, quality, compliance</w:t>
            </w:r>
            <w:r w:rsidR="004D0E8F" w:rsidRPr="00B33EB9">
              <w:rPr>
                <w:rFonts w:ascii="Arial" w:hAnsi="Arial"/>
              </w:rPr>
              <w:t>,</w:t>
            </w:r>
            <w:r w:rsidRPr="00B33EB9">
              <w:rPr>
                <w:rFonts w:ascii="Arial" w:hAnsi="Arial"/>
              </w:rPr>
              <w:t xml:space="preserve"> and deals with the resolution of any issues arising in the course of the performance of the Contract): </w:t>
            </w:r>
            <w:r w:rsidRPr="00B33EB9">
              <w:rPr>
                <w:rFonts w:ascii="Arial" w:hAnsi="Arial"/>
                <w:i/>
                <w:iCs/>
              </w:rPr>
              <w:t>name, surname, job title, contact details</w:t>
            </w:r>
          </w:p>
        </w:tc>
        <w:tc>
          <w:tcPr>
            <w:tcW w:w="4388" w:type="dxa"/>
          </w:tcPr>
          <w:p w14:paraId="13BF04B5" w14:textId="6F701F0C" w:rsidR="00714CCB" w:rsidRPr="00B33EB9" w:rsidRDefault="00E95C9B" w:rsidP="00646799">
            <w:pPr>
              <w:spacing w:after="0"/>
              <w:contextualSpacing/>
              <w:jc w:val="both"/>
              <w:rPr>
                <w:rFonts w:ascii="Arial" w:hAnsi="Arial" w:cs="Arial"/>
              </w:rPr>
            </w:pPr>
            <w:r w:rsidRPr="00B33EB9">
              <w:rPr>
                <w:rFonts w:ascii="Arial" w:hAnsi="Arial"/>
              </w:rPr>
              <w:t>Person responsible for the performance of the Contract (i.e., the person who monitors deadlines, quality, compliance</w:t>
            </w:r>
            <w:r w:rsidR="004D0E8F" w:rsidRPr="00B33EB9">
              <w:rPr>
                <w:rFonts w:ascii="Arial" w:hAnsi="Arial"/>
              </w:rPr>
              <w:t>,</w:t>
            </w:r>
            <w:r w:rsidRPr="00B33EB9">
              <w:rPr>
                <w:rFonts w:ascii="Arial" w:hAnsi="Arial"/>
              </w:rPr>
              <w:t xml:space="preserve"> and deals with the resolution of any issues arising in the course of the performance of the Contract): </w:t>
            </w:r>
            <w:r w:rsidRPr="00B33EB9">
              <w:rPr>
                <w:rFonts w:ascii="Arial" w:hAnsi="Arial"/>
                <w:i/>
                <w:iCs/>
              </w:rPr>
              <w:t>name, surname, job title, contact details</w:t>
            </w:r>
          </w:p>
        </w:tc>
      </w:tr>
    </w:tbl>
    <w:p w14:paraId="3B8A1CF8" w14:textId="1A30576F" w:rsidR="00CD0FAC" w:rsidRDefault="00CD0FAC" w:rsidP="00732F75">
      <w:pPr>
        <w:spacing w:after="0"/>
        <w:contextualSpacing/>
        <w:jc w:val="both"/>
        <w:rPr>
          <w:rFonts w:ascii="Arial" w:eastAsia="Calibri" w:hAnsi="Arial" w:cs="Arial"/>
        </w:rPr>
      </w:pPr>
    </w:p>
    <w:p w14:paraId="55261D3C" w14:textId="11348CDA" w:rsidR="00F41A5D" w:rsidRPr="00F41A5D" w:rsidRDefault="00F41A5D" w:rsidP="00F41A5D">
      <w:pPr>
        <w:jc w:val="both"/>
        <w:rPr>
          <w:rFonts w:ascii="Arial" w:hAnsi="Arial" w:cs="Arial"/>
          <w:b/>
          <w:bCs/>
          <w:spacing w:val="-3"/>
        </w:rPr>
      </w:pPr>
      <w:r w:rsidRPr="00E979FB">
        <w:rPr>
          <w:rFonts w:ascii="Arial" w:hAnsi="Arial"/>
          <w:b/>
          <w:bCs/>
        </w:rPr>
        <w:t>Supplier during the performance of the Contract must comply with all the requirements set out in the Procurement documents, including the Contract and Annexes thereto, and ensue proper and continuous implementation of all the criteria, including green, quality</w:t>
      </w:r>
      <w:r>
        <w:rPr>
          <w:rFonts w:ascii="Arial" w:hAnsi="Arial"/>
          <w:b/>
          <w:bCs/>
        </w:rPr>
        <w:t>,</w:t>
      </w:r>
      <w:r w:rsidRPr="00E979FB">
        <w:rPr>
          <w:rFonts w:ascii="Arial" w:hAnsi="Arial"/>
          <w:b/>
          <w:bCs/>
        </w:rPr>
        <w:t xml:space="preserve"> and national security criteria. </w:t>
      </w:r>
    </w:p>
    <w:p w14:paraId="323C6462" w14:textId="3C56602C" w:rsidR="00F41A5D" w:rsidRPr="00A73C51" w:rsidRDefault="00F41A5D" w:rsidP="00F41A5D">
      <w:pPr>
        <w:jc w:val="both"/>
        <w:rPr>
          <w:rFonts w:ascii="Arial" w:hAnsi="Arial" w:cs="Arial"/>
          <w:spacing w:val="-3"/>
        </w:rPr>
      </w:pPr>
      <w:bookmarkStart w:id="6" w:name="_Hlk114496751"/>
      <w:r w:rsidRPr="00A73C51">
        <w:rPr>
          <w:rFonts w:ascii="Arial" w:hAnsi="Arial"/>
        </w:rPr>
        <w:t xml:space="preserve">The national security criteria applied during the conduct of the Procurement and the performance of the Contract: </w:t>
      </w:r>
    </w:p>
    <w:p w14:paraId="51E3D86B" w14:textId="400D7442" w:rsidR="00F41A5D" w:rsidRPr="00A73C51" w:rsidRDefault="00F41A5D" w:rsidP="00F41A5D">
      <w:pPr>
        <w:pStyle w:val="ListParagraph"/>
        <w:numPr>
          <w:ilvl w:val="0"/>
          <w:numId w:val="39"/>
        </w:numPr>
        <w:spacing w:after="0" w:line="252" w:lineRule="auto"/>
        <w:ind w:left="426" w:hanging="426"/>
        <w:jc w:val="both"/>
        <w:rPr>
          <w:rFonts w:ascii="Arial" w:hAnsi="Arial" w:cs="Arial"/>
          <w:spacing w:val="-3"/>
          <w:sz w:val="20"/>
          <w:szCs w:val="20"/>
        </w:rPr>
      </w:pPr>
      <w:r w:rsidRPr="00A73C51">
        <w:rPr>
          <w:rFonts w:ascii="Arial" w:hAnsi="Arial"/>
        </w:rPr>
        <w:t>Sanctions: the supplier and the procurement object proposed by it, as well as persons engaged by it, are not subject to international sanctions implemented by the Republic of Lithuania, as defined in the Law on the International Sanctions of the Republic of Lithuania and other international, European Union and Lithuanian legislation;</w:t>
      </w:r>
    </w:p>
    <w:p w14:paraId="2CF27264" w14:textId="4D3505CD" w:rsidR="00F41A5D" w:rsidRPr="00A73C51" w:rsidRDefault="4F8A31E2" w:rsidP="4578CB29">
      <w:pPr>
        <w:pStyle w:val="ListParagraph"/>
        <w:numPr>
          <w:ilvl w:val="0"/>
          <w:numId w:val="39"/>
        </w:numPr>
        <w:spacing w:after="0" w:line="252" w:lineRule="auto"/>
        <w:ind w:left="426" w:hanging="426"/>
        <w:jc w:val="both"/>
        <w:rPr>
          <w:rFonts w:ascii="Arial" w:hAnsi="Arial"/>
          <w:spacing w:val="-3"/>
        </w:rPr>
      </w:pPr>
      <w:r w:rsidRPr="00A73C51">
        <w:rPr>
          <w:rFonts w:ascii="Arial" w:hAnsi="Arial"/>
        </w:rPr>
        <w:t xml:space="preserve">Article 37(8), </w:t>
      </w:r>
      <w:r w:rsidR="00F41A5D" w:rsidRPr="00A73C51">
        <w:rPr>
          <w:rFonts w:ascii="Arial" w:hAnsi="Arial"/>
        </w:rPr>
        <w:t>Article 37(9)</w:t>
      </w:r>
      <w:r w:rsidR="25CAFC1D" w:rsidRPr="00A73C51">
        <w:rPr>
          <w:rFonts w:ascii="Arial" w:hAnsi="Arial"/>
        </w:rPr>
        <w:t>,</w:t>
      </w:r>
      <w:r w:rsidR="00F41A5D" w:rsidRPr="00A73C51">
        <w:rPr>
          <w:rFonts w:ascii="Arial" w:hAnsi="Arial"/>
        </w:rPr>
        <w:t xml:space="preserve"> </w:t>
      </w:r>
      <w:r w:rsidR="7C719316" w:rsidRPr="00A73C51">
        <w:rPr>
          <w:rFonts w:ascii="Arial" w:hAnsi="Arial"/>
        </w:rPr>
        <w:t xml:space="preserve">Article 47 (8) and </w:t>
      </w:r>
      <w:r w:rsidR="00F41A5D" w:rsidRPr="00A73C51">
        <w:rPr>
          <w:rFonts w:ascii="Arial" w:hAnsi="Arial"/>
        </w:rPr>
        <w:t>Article 47(9) of the PPL</w:t>
      </w:r>
      <w:r w:rsidR="006924F5" w:rsidRPr="00A73C51">
        <w:rPr>
          <w:rFonts w:ascii="Arial" w:hAnsi="Arial"/>
        </w:rPr>
        <w:t>;</w:t>
      </w:r>
    </w:p>
    <w:p w14:paraId="4B96F4B2" w14:textId="47FD8363" w:rsidR="000351F4" w:rsidRPr="00A73C51" w:rsidRDefault="00F41A5D" w:rsidP="00E00809">
      <w:pPr>
        <w:pStyle w:val="ListParagraph"/>
        <w:numPr>
          <w:ilvl w:val="0"/>
          <w:numId w:val="39"/>
        </w:numPr>
        <w:spacing w:after="0" w:line="252" w:lineRule="auto"/>
        <w:ind w:left="426" w:hanging="426"/>
        <w:jc w:val="both"/>
        <w:rPr>
          <w:rFonts w:ascii="Arial" w:eastAsia="Calibri" w:hAnsi="Arial" w:cs="Arial"/>
        </w:rPr>
      </w:pPr>
      <w:r w:rsidRPr="00A73C51">
        <w:rPr>
          <w:rFonts w:ascii="Arial" w:hAnsi="Arial"/>
        </w:rPr>
        <w:t>Article 45(2</w:t>
      </w:r>
      <w:r w:rsidR="000A7530" w:rsidRPr="00A73C51">
        <w:rPr>
          <w:rFonts w:ascii="Arial" w:hAnsi="Arial"/>
        </w:rPr>
        <w:t>)(</w:t>
      </w:r>
      <w:r w:rsidRPr="00A73C51">
        <w:rPr>
          <w:rFonts w:ascii="Arial" w:hAnsi="Arial"/>
        </w:rPr>
        <w:t>1) of the PPL</w:t>
      </w:r>
      <w:bookmarkEnd w:id="6"/>
      <w:r w:rsidR="006924F5" w:rsidRPr="00A73C51">
        <w:rPr>
          <w:rFonts w:ascii="Arial" w:hAnsi="Arial"/>
        </w:rPr>
        <w:t>.</w:t>
      </w:r>
    </w:p>
    <w:p w14:paraId="19A55A1C" w14:textId="77777777" w:rsidR="00A73C51" w:rsidRPr="00A73C51" w:rsidRDefault="00A73C51" w:rsidP="00A73C51">
      <w:pPr>
        <w:spacing w:after="0" w:line="252" w:lineRule="auto"/>
        <w:jc w:val="both"/>
        <w:rPr>
          <w:rFonts w:ascii="Arial" w:eastAsia="Calibri" w:hAnsi="Arial" w:cs="Arial"/>
        </w:rPr>
      </w:pPr>
    </w:p>
    <w:p w14:paraId="5B2B8BB8" w14:textId="65AEA167" w:rsidR="00540279" w:rsidRPr="00B33EB9" w:rsidRDefault="00A65F55" w:rsidP="00E758BB">
      <w:pPr>
        <w:spacing w:after="0"/>
        <w:contextualSpacing/>
        <w:jc w:val="both"/>
        <w:rPr>
          <w:rFonts w:ascii="Arial" w:hAnsi="Arial" w:cs="Arial"/>
        </w:rPr>
      </w:pPr>
      <w:r w:rsidRPr="00B33EB9">
        <w:rPr>
          <w:rFonts w:ascii="Arial" w:hAnsi="Arial"/>
        </w:rPr>
        <w:t>9.</w:t>
      </w:r>
      <w:r w:rsidR="00EF1143">
        <w:rPr>
          <w:rFonts w:ascii="Arial" w:hAnsi="Arial"/>
        </w:rPr>
        <w:t>7</w:t>
      </w:r>
      <w:r w:rsidRPr="00B33EB9">
        <w:rPr>
          <w:rFonts w:ascii="Arial" w:hAnsi="Arial"/>
        </w:rPr>
        <w:t>. Annexes to the Contract SC:</w:t>
      </w:r>
    </w:p>
    <w:p w14:paraId="464F652E" w14:textId="46AC6DFA" w:rsidR="00D5533C" w:rsidRPr="00B33EB9" w:rsidRDefault="00DB10AD" w:rsidP="00E758BB">
      <w:pPr>
        <w:widowControl w:val="0"/>
        <w:spacing w:after="0"/>
        <w:contextualSpacing/>
        <w:jc w:val="both"/>
        <w:rPr>
          <w:rFonts w:ascii="Arial" w:hAnsi="Arial" w:cs="Arial"/>
        </w:rPr>
      </w:pPr>
      <w:r w:rsidRPr="00B33EB9">
        <w:rPr>
          <w:rFonts w:ascii="Arial" w:hAnsi="Arial"/>
        </w:rPr>
        <w:t xml:space="preserve">Annex No. 1 – </w:t>
      </w:r>
      <w:r w:rsidR="000B0098">
        <w:rPr>
          <w:rFonts w:ascii="Arial" w:hAnsi="Arial"/>
        </w:rPr>
        <w:t>Supplier</w:t>
      </w:r>
      <w:r w:rsidRPr="00B33EB9">
        <w:rPr>
          <w:rFonts w:ascii="Arial" w:hAnsi="Arial"/>
        </w:rPr>
        <w:t xml:space="preserve">’s </w:t>
      </w:r>
      <w:r w:rsidRPr="00A73C51">
        <w:rPr>
          <w:rFonts w:ascii="Arial" w:hAnsi="Arial"/>
        </w:rPr>
        <w:t xml:space="preserve">request for application, tender (the request for application submitted by the </w:t>
      </w:r>
      <w:r w:rsidR="000B0098" w:rsidRPr="00A73C51">
        <w:rPr>
          <w:rFonts w:ascii="Arial" w:hAnsi="Arial"/>
        </w:rPr>
        <w:t>Supplier</w:t>
      </w:r>
      <w:r w:rsidRPr="00A73C51">
        <w:rPr>
          <w:rFonts w:ascii="Arial" w:hAnsi="Arial"/>
        </w:rPr>
        <w:t xml:space="preserve"> during the Procurement and the tender form are attached, the whole tender </w:t>
      </w:r>
      <w:r w:rsidRPr="00B33EB9">
        <w:rPr>
          <w:rFonts w:ascii="Arial" w:hAnsi="Arial"/>
          <w:color w:val="000000"/>
        </w:rPr>
        <w:t>with annexes is stored in the CPP IS);</w:t>
      </w:r>
    </w:p>
    <w:p w14:paraId="0BFC4C88" w14:textId="56140364" w:rsidR="00D5533C" w:rsidRPr="00B33EB9" w:rsidRDefault="00D5533C" w:rsidP="00E758BB">
      <w:pPr>
        <w:widowControl w:val="0"/>
        <w:spacing w:after="0"/>
        <w:contextualSpacing/>
        <w:jc w:val="both"/>
        <w:rPr>
          <w:rFonts w:ascii="Arial" w:hAnsi="Arial" w:cs="Arial"/>
        </w:rPr>
      </w:pPr>
      <w:r w:rsidRPr="00B33EB9">
        <w:rPr>
          <w:rFonts w:ascii="Arial" w:hAnsi="Arial"/>
        </w:rPr>
        <w:t>Annex No. 2 – Technical Specification;</w:t>
      </w:r>
    </w:p>
    <w:p w14:paraId="7ED33CE7" w14:textId="57FF4CCC" w:rsidR="003F4EA4" w:rsidRPr="00B33EB9" w:rsidRDefault="00B540EE" w:rsidP="00E758BB">
      <w:pPr>
        <w:widowControl w:val="0"/>
        <w:spacing w:after="0"/>
        <w:contextualSpacing/>
        <w:jc w:val="both"/>
        <w:rPr>
          <w:rFonts w:ascii="Arial" w:hAnsi="Arial" w:cs="Arial"/>
        </w:rPr>
      </w:pPr>
      <w:r w:rsidRPr="00B33EB9">
        <w:rPr>
          <w:rFonts w:ascii="Arial" w:hAnsi="Arial"/>
        </w:rPr>
        <w:t xml:space="preserve">Annex No. 3 – Contract GC; </w:t>
      </w:r>
    </w:p>
    <w:p w14:paraId="2999478D" w14:textId="5A39D99B" w:rsidR="00540279" w:rsidRDefault="00DB10AD" w:rsidP="00E758BB">
      <w:pPr>
        <w:widowControl w:val="0"/>
        <w:spacing w:after="0"/>
        <w:contextualSpacing/>
        <w:jc w:val="both"/>
        <w:rPr>
          <w:rFonts w:ascii="Arial" w:hAnsi="Arial"/>
        </w:rPr>
      </w:pPr>
      <w:r w:rsidRPr="00B33EB9">
        <w:rPr>
          <w:rFonts w:ascii="Arial" w:hAnsi="Arial"/>
        </w:rPr>
        <w:t>Annex No. 4 –</w:t>
      </w:r>
      <w:r w:rsidR="000B785D">
        <w:rPr>
          <w:rFonts w:ascii="Arial" w:hAnsi="Arial"/>
        </w:rPr>
        <w:t xml:space="preserve"> </w:t>
      </w:r>
      <w:r w:rsidR="002A67DB" w:rsidRPr="00A73C51">
        <w:rPr>
          <w:rFonts w:ascii="Arial" w:hAnsi="Arial"/>
        </w:rPr>
        <w:t xml:space="preserve">Security for the performance of the Contract, attached after signing the Contract (the original copy is stored in ________);  </w:t>
      </w:r>
      <w:bookmarkStart w:id="7" w:name="_Toc438559501"/>
      <w:bookmarkStart w:id="8" w:name="_Toc438559828"/>
    </w:p>
    <w:p w14:paraId="0FA8669B" w14:textId="2B52FD33" w:rsidR="00363FD2" w:rsidRPr="00B33EB9" w:rsidRDefault="00363FD2" w:rsidP="00E758BB">
      <w:pPr>
        <w:widowControl w:val="0"/>
        <w:spacing w:after="0"/>
        <w:contextualSpacing/>
        <w:jc w:val="both"/>
        <w:rPr>
          <w:rFonts w:ascii="Arial" w:hAnsi="Arial" w:cs="Arial"/>
          <w:iCs/>
          <w:color w:val="FF0000"/>
        </w:rPr>
      </w:pPr>
      <w:r>
        <w:rPr>
          <w:rFonts w:ascii="Arial" w:hAnsi="Arial"/>
        </w:rPr>
        <w:t>Annex No. 5 – Confidential</w:t>
      </w:r>
      <w:r w:rsidR="00CD27CF">
        <w:rPr>
          <w:rFonts w:ascii="Arial" w:hAnsi="Arial"/>
        </w:rPr>
        <w:t>y</w:t>
      </w:r>
      <w:r>
        <w:rPr>
          <w:rFonts w:ascii="Arial" w:hAnsi="Arial"/>
        </w:rPr>
        <w:t xml:space="preserve"> Ag</w:t>
      </w:r>
      <w:r w:rsidR="00CD27CF">
        <w:rPr>
          <w:rFonts w:ascii="Arial" w:hAnsi="Arial"/>
        </w:rPr>
        <w:t>reement.</w:t>
      </w:r>
    </w:p>
    <w:p w14:paraId="20C73AAD" w14:textId="77777777" w:rsidR="009E76AB" w:rsidRPr="00B33EB9" w:rsidRDefault="009E76AB" w:rsidP="00646799">
      <w:pPr>
        <w:keepNext/>
        <w:spacing w:after="0"/>
        <w:ind w:firstLine="360"/>
        <w:contextualSpacing/>
        <w:jc w:val="center"/>
        <w:outlineLvl w:val="0"/>
        <w:rPr>
          <w:rFonts w:ascii="Arial" w:hAnsi="Arial" w:cs="Arial"/>
          <w:b/>
        </w:rPr>
      </w:pPr>
    </w:p>
    <w:bookmarkEnd w:id="7"/>
    <w:bookmarkEnd w:id="8"/>
    <w:p w14:paraId="62CEB9A5" w14:textId="77777777" w:rsidR="000B2E36" w:rsidRPr="00B33EB9" w:rsidRDefault="000B2E36" w:rsidP="00646799">
      <w:pPr>
        <w:keepNext/>
        <w:spacing w:after="0"/>
        <w:ind w:firstLine="360"/>
        <w:contextualSpacing/>
        <w:jc w:val="center"/>
        <w:outlineLvl w:val="0"/>
        <w:rPr>
          <w:rFonts w:ascii="Arial" w:hAnsi="Arial"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530"/>
      </w:tblGrid>
      <w:tr w:rsidR="00B321B6" w:rsidRPr="00741F60" w14:paraId="7901C794" w14:textId="77777777" w:rsidTr="00CA4256">
        <w:trPr>
          <w:trHeight w:val="300"/>
        </w:trPr>
        <w:tc>
          <w:tcPr>
            <w:tcW w:w="93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25E652" w14:textId="2C49670D" w:rsidR="00B321B6" w:rsidRPr="00741F60" w:rsidRDefault="00946CE6" w:rsidP="00CA4256">
            <w:pPr>
              <w:spacing w:after="0" w:line="240" w:lineRule="auto"/>
              <w:jc w:val="center"/>
              <w:textAlignment w:val="baseline"/>
              <w:rPr>
                <w:rFonts w:ascii="Segoe UI" w:eastAsia="Times New Roman" w:hAnsi="Segoe UI" w:cs="Segoe UI"/>
                <w:sz w:val="18"/>
                <w:szCs w:val="18"/>
                <w:lang w:val="en-US"/>
              </w:rPr>
            </w:pPr>
            <w:r>
              <w:rPr>
                <w:rFonts w:ascii="Arial" w:eastAsia="Times New Roman" w:hAnsi="Arial" w:cs="Arial"/>
                <w:b/>
                <w:bCs/>
                <w:sz w:val="18"/>
                <w:szCs w:val="18"/>
              </w:rPr>
              <w:t>10</w:t>
            </w:r>
            <w:r w:rsidR="00B321B6" w:rsidRPr="00741F60">
              <w:rPr>
                <w:rFonts w:ascii="Arial" w:eastAsia="Times New Roman" w:hAnsi="Arial" w:cs="Arial"/>
                <w:b/>
                <w:bCs/>
                <w:sz w:val="18"/>
                <w:szCs w:val="18"/>
              </w:rPr>
              <w:t>. SIGNATURES OF REPRESENTATIVES OF THE PARTIES</w:t>
            </w:r>
            <w:r w:rsidR="00B321B6" w:rsidRPr="00741F60">
              <w:rPr>
                <w:rFonts w:ascii="Arial" w:eastAsia="Times New Roman" w:hAnsi="Arial" w:cs="Arial"/>
                <w:sz w:val="18"/>
                <w:szCs w:val="18"/>
                <w:lang w:val="en-US"/>
              </w:rPr>
              <w:t> </w:t>
            </w:r>
          </w:p>
        </w:tc>
      </w:tr>
      <w:tr w:rsidR="00B321B6" w:rsidRPr="00741F60" w14:paraId="40092707" w14:textId="77777777" w:rsidTr="00CA4256">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54527944" w14:textId="77777777" w:rsidR="00B321B6" w:rsidRPr="00741F60" w:rsidRDefault="00B321B6" w:rsidP="00CA4256">
            <w:pPr>
              <w:spacing w:after="0" w:line="240" w:lineRule="auto"/>
              <w:jc w:val="center"/>
              <w:textAlignment w:val="baseline"/>
              <w:rPr>
                <w:rFonts w:ascii="Arial" w:eastAsia="Times New Roman" w:hAnsi="Arial" w:cs="Arial"/>
                <w:b/>
                <w:bCs/>
                <w:sz w:val="18"/>
                <w:szCs w:val="18"/>
                <w:lang w:val="en-US"/>
              </w:rPr>
            </w:pPr>
            <w:r w:rsidRPr="002D19A0">
              <w:rPr>
                <w:rFonts w:ascii="Arial" w:eastAsia="Times New Roman" w:hAnsi="Arial" w:cs="Arial"/>
                <w:b/>
                <w:bCs/>
                <w:sz w:val="18"/>
                <w:szCs w:val="18"/>
                <w:lang w:val="en-US"/>
              </w:rPr>
              <w:t>THE CUSTOMER</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7B031352" w14:textId="535219F2" w:rsidR="00B321B6" w:rsidRPr="00741F60" w:rsidRDefault="00B321B6" w:rsidP="00CA4256">
            <w:pPr>
              <w:spacing w:after="0" w:line="240" w:lineRule="auto"/>
              <w:jc w:val="center"/>
              <w:textAlignment w:val="baseline"/>
              <w:rPr>
                <w:rFonts w:ascii="Arial" w:eastAsia="Times New Roman" w:hAnsi="Arial" w:cs="Arial"/>
                <w:b/>
                <w:bCs/>
                <w:sz w:val="18"/>
                <w:szCs w:val="18"/>
                <w:lang w:val="en-US"/>
              </w:rPr>
            </w:pPr>
            <w:r w:rsidRPr="002D19A0">
              <w:rPr>
                <w:rFonts w:ascii="Arial" w:eastAsia="Times New Roman" w:hAnsi="Arial" w:cs="Arial"/>
                <w:b/>
                <w:bCs/>
                <w:sz w:val="18"/>
                <w:szCs w:val="18"/>
                <w:lang w:val="en-US"/>
              </w:rPr>
              <w:t xml:space="preserve">THE </w:t>
            </w:r>
            <w:r w:rsidR="00FB7927">
              <w:rPr>
                <w:rFonts w:ascii="Arial" w:eastAsia="Times New Roman" w:hAnsi="Arial" w:cs="Arial"/>
                <w:b/>
                <w:bCs/>
                <w:sz w:val="18"/>
                <w:szCs w:val="18"/>
                <w:lang w:val="en-US"/>
              </w:rPr>
              <w:t>SUPPLIER</w:t>
            </w:r>
          </w:p>
        </w:tc>
      </w:tr>
      <w:tr w:rsidR="00B321B6" w:rsidRPr="00741F60" w14:paraId="33E2C960" w14:textId="77777777" w:rsidTr="00CA4256">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3A2B034C" w14:textId="77777777" w:rsidR="00B321B6" w:rsidRPr="00741F60" w:rsidRDefault="00B321B6" w:rsidP="00CA4256">
            <w:pPr>
              <w:spacing w:after="0" w:line="240" w:lineRule="auto"/>
              <w:jc w:val="center"/>
              <w:textAlignment w:val="baseline"/>
              <w:rPr>
                <w:rFonts w:ascii="Segoe UI" w:eastAsia="Times New Roman" w:hAnsi="Segoe UI" w:cs="Segoe UI"/>
                <w:sz w:val="18"/>
                <w:szCs w:val="18"/>
                <w:lang w:val="en-US"/>
              </w:rPr>
            </w:pPr>
            <w:r w:rsidRPr="00741F60">
              <w:rPr>
                <w:rFonts w:ascii="Arial" w:eastAsia="Times New Roman" w:hAnsi="Arial" w:cs="Arial"/>
                <w:i/>
                <w:iCs/>
                <w:color w:val="4472C4"/>
                <w:sz w:val="18"/>
                <w:szCs w:val="18"/>
              </w:rPr>
              <w:t>(specify the title, name and surname of the representative)</w:t>
            </w:r>
            <w:r w:rsidRPr="00741F60">
              <w:rPr>
                <w:rFonts w:ascii="Arial" w:eastAsia="Times New Roman" w:hAnsi="Arial" w:cs="Arial"/>
                <w:color w:val="4472C4"/>
                <w:sz w:val="18"/>
                <w:szCs w:val="18"/>
                <w:lang w:val="en-US"/>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1F2A4697" w14:textId="77777777" w:rsidR="00B321B6" w:rsidRPr="00741F60" w:rsidRDefault="00B321B6" w:rsidP="00CA4256">
            <w:pPr>
              <w:spacing w:after="0" w:line="240" w:lineRule="auto"/>
              <w:jc w:val="center"/>
              <w:textAlignment w:val="baseline"/>
              <w:rPr>
                <w:rFonts w:ascii="Segoe UI" w:eastAsia="Times New Roman" w:hAnsi="Segoe UI" w:cs="Segoe UI"/>
                <w:sz w:val="18"/>
                <w:szCs w:val="18"/>
                <w:lang w:val="en-US"/>
              </w:rPr>
            </w:pPr>
            <w:r w:rsidRPr="00741F60">
              <w:rPr>
                <w:rFonts w:ascii="Arial" w:eastAsia="Times New Roman" w:hAnsi="Arial" w:cs="Arial"/>
                <w:i/>
                <w:iCs/>
                <w:color w:val="4472C4"/>
                <w:sz w:val="18"/>
                <w:szCs w:val="18"/>
              </w:rPr>
              <w:t>(specify the title, name and surname of the representative)</w:t>
            </w:r>
            <w:r w:rsidRPr="00741F60">
              <w:rPr>
                <w:rFonts w:ascii="Arial" w:eastAsia="Times New Roman" w:hAnsi="Arial" w:cs="Arial"/>
                <w:color w:val="4472C4"/>
                <w:sz w:val="18"/>
                <w:szCs w:val="18"/>
                <w:lang w:val="en-US"/>
              </w:rPr>
              <w:t> </w:t>
            </w:r>
          </w:p>
        </w:tc>
      </w:tr>
      <w:tr w:rsidR="00B321B6" w:rsidRPr="00741F60" w14:paraId="6CC3D826" w14:textId="77777777" w:rsidTr="00CA4256">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1E543C66" w14:textId="77777777" w:rsidR="00B321B6" w:rsidRPr="00741F60" w:rsidRDefault="00B321B6" w:rsidP="00CA4256">
            <w:pPr>
              <w:spacing w:after="0" w:line="240" w:lineRule="auto"/>
              <w:jc w:val="center"/>
              <w:textAlignment w:val="baseline"/>
              <w:rPr>
                <w:rFonts w:ascii="Segoe UI" w:eastAsia="Times New Roman" w:hAnsi="Segoe UI" w:cs="Segoe UI"/>
                <w:sz w:val="18"/>
                <w:szCs w:val="18"/>
                <w:lang w:val="en-US"/>
              </w:rPr>
            </w:pPr>
            <w:r w:rsidRPr="00741F60">
              <w:rPr>
                <w:rFonts w:ascii="Arial" w:eastAsia="Times New Roman" w:hAnsi="Arial" w:cs="Arial"/>
                <w:color w:val="4472C4"/>
                <w:sz w:val="18"/>
                <w:szCs w:val="18"/>
                <w:lang w:val="en-US"/>
              </w:rPr>
              <w:t> </w:t>
            </w:r>
          </w:p>
          <w:p w14:paraId="209DC456" w14:textId="77777777" w:rsidR="00B321B6" w:rsidRPr="00741F60" w:rsidRDefault="00B321B6" w:rsidP="00CA4256">
            <w:pPr>
              <w:spacing w:after="0" w:line="240" w:lineRule="auto"/>
              <w:jc w:val="center"/>
              <w:textAlignment w:val="baseline"/>
              <w:rPr>
                <w:rFonts w:ascii="Segoe UI" w:eastAsia="Times New Roman" w:hAnsi="Segoe UI" w:cs="Segoe UI"/>
                <w:sz w:val="18"/>
                <w:szCs w:val="18"/>
                <w:lang w:val="en-US"/>
              </w:rPr>
            </w:pPr>
            <w:r w:rsidRPr="00741F60">
              <w:rPr>
                <w:rFonts w:ascii="Arial" w:eastAsia="Times New Roman" w:hAnsi="Arial" w:cs="Arial"/>
                <w:b/>
                <w:bCs/>
                <w:i/>
                <w:iCs/>
                <w:color w:val="4472C4"/>
                <w:sz w:val="18"/>
                <w:szCs w:val="18"/>
              </w:rPr>
              <w:t>(signature)</w:t>
            </w:r>
            <w:r w:rsidRPr="00741F60">
              <w:rPr>
                <w:rFonts w:ascii="Arial" w:eastAsia="Times New Roman" w:hAnsi="Arial" w:cs="Arial"/>
                <w:color w:val="4472C4"/>
                <w:sz w:val="18"/>
                <w:szCs w:val="18"/>
                <w:lang w:val="en-US"/>
              </w:rPr>
              <w:t> </w:t>
            </w:r>
          </w:p>
          <w:p w14:paraId="5F81E252" w14:textId="77777777" w:rsidR="00B321B6" w:rsidRPr="00741F60" w:rsidRDefault="00B321B6" w:rsidP="00CA4256">
            <w:pPr>
              <w:spacing w:after="0" w:line="240" w:lineRule="auto"/>
              <w:jc w:val="center"/>
              <w:textAlignment w:val="baseline"/>
              <w:rPr>
                <w:rFonts w:ascii="Segoe UI" w:eastAsia="Times New Roman" w:hAnsi="Segoe UI" w:cs="Segoe UI"/>
                <w:sz w:val="18"/>
                <w:szCs w:val="18"/>
                <w:lang w:val="en-US"/>
              </w:rPr>
            </w:pPr>
            <w:r w:rsidRPr="00741F60">
              <w:rPr>
                <w:rFonts w:ascii="Arial" w:eastAsia="Times New Roman" w:hAnsi="Arial" w:cs="Arial"/>
                <w:color w:val="4472C4"/>
                <w:sz w:val="18"/>
                <w:szCs w:val="18"/>
                <w:lang w:val="en-US"/>
              </w:rPr>
              <w:t> </w:t>
            </w:r>
          </w:p>
          <w:p w14:paraId="14D43DC8" w14:textId="77777777" w:rsidR="00B321B6" w:rsidRPr="00741F60" w:rsidRDefault="00B321B6" w:rsidP="00CA4256">
            <w:pPr>
              <w:spacing w:after="0" w:line="240" w:lineRule="auto"/>
              <w:jc w:val="center"/>
              <w:textAlignment w:val="baseline"/>
              <w:rPr>
                <w:rFonts w:ascii="Segoe UI" w:eastAsia="Times New Roman" w:hAnsi="Segoe UI" w:cs="Segoe UI"/>
                <w:sz w:val="18"/>
                <w:szCs w:val="18"/>
                <w:lang w:val="en-US"/>
              </w:rPr>
            </w:pPr>
            <w:r w:rsidRPr="00741F60">
              <w:rPr>
                <w:rFonts w:ascii="Arial" w:eastAsia="Times New Roman" w:hAnsi="Arial" w:cs="Arial"/>
                <w:color w:val="4472C4"/>
                <w:sz w:val="18"/>
                <w:szCs w:val="18"/>
                <w:lang w:val="en-US"/>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2D52DAE7" w14:textId="77777777" w:rsidR="00B321B6" w:rsidRPr="00741F60" w:rsidRDefault="00B321B6" w:rsidP="00CA4256">
            <w:pPr>
              <w:spacing w:after="0" w:line="240" w:lineRule="auto"/>
              <w:jc w:val="center"/>
              <w:textAlignment w:val="baseline"/>
              <w:rPr>
                <w:rFonts w:ascii="Segoe UI" w:eastAsia="Times New Roman" w:hAnsi="Segoe UI" w:cs="Segoe UI"/>
                <w:sz w:val="18"/>
                <w:szCs w:val="18"/>
                <w:lang w:val="en-US"/>
              </w:rPr>
            </w:pPr>
            <w:r w:rsidRPr="00741F60">
              <w:rPr>
                <w:rFonts w:ascii="Arial" w:eastAsia="Times New Roman" w:hAnsi="Arial" w:cs="Arial"/>
                <w:color w:val="4472C4"/>
                <w:sz w:val="18"/>
                <w:szCs w:val="18"/>
                <w:lang w:val="en-US"/>
              </w:rPr>
              <w:t> </w:t>
            </w:r>
          </w:p>
          <w:p w14:paraId="5EA4A110" w14:textId="77777777" w:rsidR="00B321B6" w:rsidRPr="00741F60" w:rsidRDefault="00B321B6" w:rsidP="00CA4256">
            <w:pPr>
              <w:spacing w:after="0" w:line="240" w:lineRule="auto"/>
              <w:jc w:val="center"/>
              <w:textAlignment w:val="baseline"/>
              <w:rPr>
                <w:rFonts w:ascii="Segoe UI" w:eastAsia="Times New Roman" w:hAnsi="Segoe UI" w:cs="Segoe UI"/>
                <w:sz w:val="18"/>
                <w:szCs w:val="18"/>
                <w:lang w:val="en-US"/>
              </w:rPr>
            </w:pPr>
            <w:r w:rsidRPr="00741F60">
              <w:rPr>
                <w:rFonts w:ascii="Arial" w:eastAsia="Times New Roman" w:hAnsi="Arial" w:cs="Arial"/>
                <w:b/>
                <w:bCs/>
                <w:i/>
                <w:iCs/>
                <w:color w:val="4472C4"/>
                <w:sz w:val="18"/>
                <w:szCs w:val="18"/>
              </w:rPr>
              <w:t>(signature)</w:t>
            </w:r>
            <w:r w:rsidRPr="00741F60">
              <w:rPr>
                <w:rFonts w:ascii="Arial" w:eastAsia="Times New Roman" w:hAnsi="Arial" w:cs="Arial"/>
                <w:color w:val="4472C4"/>
                <w:sz w:val="18"/>
                <w:szCs w:val="18"/>
                <w:lang w:val="en-US"/>
              </w:rPr>
              <w:t> </w:t>
            </w:r>
          </w:p>
        </w:tc>
      </w:tr>
    </w:tbl>
    <w:p w14:paraId="6108AC8A" w14:textId="77777777" w:rsidR="00540279" w:rsidRPr="00B33EB9" w:rsidRDefault="00540279" w:rsidP="00646799">
      <w:pPr>
        <w:spacing w:after="0"/>
        <w:ind w:firstLine="360"/>
        <w:contextualSpacing/>
        <w:rPr>
          <w:rFonts w:ascii="Arial" w:hAnsi="Arial" w:cs="Arial"/>
          <w:noProof/>
        </w:rPr>
      </w:pPr>
      <w:r w:rsidRPr="00B33EB9">
        <w:rPr>
          <w:rFonts w:ascii="Arial" w:hAnsi="Arial"/>
        </w:rPr>
        <w:tab/>
      </w:r>
      <w:r w:rsidRPr="00B33EB9">
        <w:rPr>
          <w:rFonts w:ascii="Arial" w:hAnsi="Arial"/>
        </w:rPr>
        <w:tab/>
      </w:r>
    </w:p>
    <w:p w14:paraId="0A1E3B54" w14:textId="77777777" w:rsidR="00190A72" w:rsidRPr="00B33EB9" w:rsidRDefault="00190A72" w:rsidP="00646799">
      <w:pPr>
        <w:spacing w:after="0"/>
        <w:contextualSpacing/>
        <w:jc w:val="both"/>
        <w:rPr>
          <w:rFonts w:ascii="Arial" w:hAnsi="Arial" w:cs="Arial"/>
        </w:rPr>
      </w:pPr>
    </w:p>
    <w:p w14:paraId="0F73D2E9" w14:textId="77777777" w:rsidR="002A67DB" w:rsidRPr="00B33EB9" w:rsidRDefault="002A67DB" w:rsidP="00646799">
      <w:pPr>
        <w:spacing w:after="0"/>
        <w:contextualSpacing/>
        <w:jc w:val="both"/>
        <w:rPr>
          <w:rFonts w:ascii="Arial" w:hAnsi="Arial" w:cs="Arial"/>
        </w:rPr>
      </w:pPr>
    </w:p>
    <w:p w14:paraId="163E0181" w14:textId="63CC772C" w:rsidR="002D15B2" w:rsidRPr="00B33EB9" w:rsidRDefault="002D15B2" w:rsidP="00646799">
      <w:pPr>
        <w:spacing w:after="0"/>
        <w:contextualSpacing/>
        <w:jc w:val="center"/>
        <w:rPr>
          <w:rFonts w:ascii="Arial" w:eastAsia="Calibri" w:hAnsi="Arial" w:cs="Arial"/>
          <w:b/>
          <w:bCs/>
          <w:spacing w:val="-3"/>
        </w:rPr>
      </w:pPr>
      <w:bookmarkStart w:id="9" w:name="_Hlk105569195"/>
      <w:bookmarkEnd w:id="9"/>
    </w:p>
    <w:p w14:paraId="3604AD80" w14:textId="6C80CB28" w:rsidR="002D15B2" w:rsidRPr="00B33EB9" w:rsidRDefault="002D15B2" w:rsidP="00646799">
      <w:pPr>
        <w:spacing w:after="0"/>
        <w:contextualSpacing/>
        <w:jc w:val="center"/>
        <w:rPr>
          <w:rFonts w:ascii="Arial" w:eastAsia="Calibri" w:hAnsi="Arial" w:cs="Arial"/>
          <w:b/>
          <w:bCs/>
          <w:spacing w:val="-3"/>
        </w:rPr>
      </w:pPr>
    </w:p>
    <w:p w14:paraId="23FEBE8F" w14:textId="7EE145B1" w:rsidR="002D15B2" w:rsidRPr="00B33EB9" w:rsidRDefault="002D15B2" w:rsidP="00646799">
      <w:pPr>
        <w:spacing w:after="0"/>
        <w:contextualSpacing/>
        <w:jc w:val="center"/>
        <w:rPr>
          <w:rFonts w:ascii="Arial" w:eastAsia="Calibri" w:hAnsi="Arial" w:cs="Arial"/>
          <w:b/>
          <w:bCs/>
          <w:spacing w:val="-3"/>
        </w:rPr>
      </w:pPr>
    </w:p>
    <w:p w14:paraId="233B9E06" w14:textId="412A166F" w:rsidR="002D15B2" w:rsidRPr="00B33EB9" w:rsidRDefault="002D15B2" w:rsidP="00646799">
      <w:pPr>
        <w:spacing w:after="0"/>
        <w:contextualSpacing/>
        <w:jc w:val="center"/>
        <w:rPr>
          <w:rFonts w:ascii="Arial" w:eastAsia="Calibri" w:hAnsi="Arial" w:cs="Arial"/>
          <w:b/>
          <w:bCs/>
          <w:spacing w:val="-3"/>
        </w:rPr>
      </w:pPr>
    </w:p>
    <w:p w14:paraId="5F5ABD3A" w14:textId="30B87A91" w:rsidR="002D15B2" w:rsidRPr="00B33EB9" w:rsidRDefault="002D15B2" w:rsidP="53A27F85">
      <w:pPr>
        <w:spacing w:after="0"/>
        <w:contextualSpacing/>
        <w:jc w:val="center"/>
        <w:rPr>
          <w:rFonts w:ascii="Arial" w:eastAsia="Calibri" w:hAnsi="Arial" w:cs="Arial"/>
          <w:b/>
          <w:bCs/>
          <w:spacing w:val="-3"/>
        </w:rPr>
      </w:pPr>
    </w:p>
    <w:sectPr w:rsidR="002D15B2" w:rsidRPr="00B33EB9" w:rsidSect="00AE52D8">
      <w:headerReference w:type="default" r:id="rId13"/>
      <w:footerReference w:type="default" r:id="rId14"/>
      <w:headerReference w:type="first" r:id="rId15"/>
      <w:footerReference w:type="first" r:id="rId16"/>
      <w:pgSz w:w="11906" w:h="16838"/>
      <w:pgMar w:top="993" w:right="567" w:bottom="993" w:left="1701" w:header="720" w:footer="31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C6D90" w14:textId="77777777" w:rsidR="005D2D3D" w:rsidRDefault="005D2D3D">
      <w:pPr>
        <w:spacing w:after="0" w:line="240" w:lineRule="auto"/>
      </w:pPr>
      <w:r>
        <w:separator/>
      </w:r>
    </w:p>
  </w:endnote>
  <w:endnote w:type="continuationSeparator" w:id="0">
    <w:p w14:paraId="7D8469A8" w14:textId="77777777" w:rsidR="005D2D3D" w:rsidRDefault="005D2D3D">
      <w:pPr>
        <w:spacing w:after="0" w:line="240" w:lineRule="auto"/>
      </w:pPr>
      <w:r>
        <w:continuationSeparator/>
      </w:r>
    </w:p>
  </w:endnote>
  <w:endnote w:type="continuationNotice" w:id="1">
    <w:p w14:paraId="49BE66B7" w14:textId="77777777" w:rsidR="005D2D3D" w:rsidRDefault="005D2D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8896" w14:textId="77777777" w:rsidR="00CA5BD0" w:rsidRDefault="00CA5BD0">
    <w:pPr>
      <w:pStyle w:val="Footer"/>
      <w:jc w:val="center"/>
      <w:rPr>
        <w:caps/>
        <w:sz w:val="16"/>
        <w:szCs w:val="16"/>
      </w:rPr>
    </w:pPr>
  </w:p>
  <w:p w14:paraId="02D92309" w14:textId="77777777" w:rsidR="00CA5BD0" w:rsidRDefault="00CA5BD0">
    <w:pPr>
      <w:pStyle w:val="Footer"/>
      <w:jc w:val="center"/>
      <w:rPr>
        <w:caps/>
        <w:sz w:val="16"/>
        <w:szCs w:val="16"/>
      </w:rPr>
    </w:pPr>
  </w:p>
  <w:p w14:paraId="0B789726" w14:textId="2B701E4D" w:rsidR="00CA5BD0" w:rsidRPr="00646799" w:rsidRDefault="00CA5BD0" w:rsidP="00646799">
    <w:pPr>
      <w:pStyle w:val="Footer"/>
      <w:jc w:val="center"/>
      <w:rPr>
        <w:caps/>
        <w:noProof/>
        <w:sz w:val="16"/>
        <w:szCs w:val="16"/>
      </w:rPr>
    </w:pPr>
    <w:r w:rsidRPr="00646799">
      <w:rPr>
        <w:caps/>
        <w:sz w:val="16"/>
        <w:szCs w:val="16"/>
      </w:rPr>
      <w:fldChar w:fldCharType="begin"/>
    </w:r>
    <w:r w:rsidRPr="00646799">
      <w:rPr>
        <w:caps/>
        <w:sz w:val="16"/>
        <w:szCs w:val="16"/>
      </w:rPr>
      <w:instrText xml:space="preserve"> PAGE   \* MERGEFORMAT </w:instrText>
    </w:r>
    <w:r w:rsidRPr="00646799">
      <w:rPr>
        <w:caps/>
        <w:sz w:val="16"/>
        <w:szCs w:val="16"/>
      </w:rPr>
      <w:fldChar w:fldCharType="separate"/>
    </w:r>
    <w:r w:rsidRPr="00646799">
      <w:rPr>
        <w:caps/>
        <w:sz w:val="16"/>
        <w:szCs w:val="16"/>
      </w:rPr>
      <w:t>2</w:t>
    </w:r>
    <w:r w:rsidRPr="00646799">
      <w:rPr>
        <w:cap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A39A" w14:textId="51060179" w:rsidR="0005264D" w:rsidRDefault="0005264D" w:rsidP="0005264D">
    <w:pPr>
      <w:pStyle w:val="Footer"/>
      <w:jc w:val="right"/>
    </w:pPr>
  </w:p>
  <w:p w14:paraId="313997FA" w14:textId="329A011E" w:rsidR="0005264D" w:rsidRPr="00E654DA" w:rsidRDefault="07ABB131" w:rsidP="07ABB131">
    <w:pPr>
      <w:pStyle w:val="Footer"/>
      <w:jc w:val="right"/>
      <w:rPr>
        <w:rFonts w:ascii="Arial" w:hAnsi="Arial" w:cs="Arial"/>
        <w:i/>
        <w:iCs/>
        <w:color w:val="A6A6A6" w:themeColor="background1" w:themeShade="A6"/>
        <w:sz w:val="18"/>
        <w:szCs w:val="18"/>
      </w:rPr>
    </w:pPr>
    <w:r w:rsidRPr="00E654DA">
      <w:rPr>
        <w:rFonts w:ascii="Arial" w:hAnsi="Arial" w:cs="Arial"/>
        <w:i/>
        <w:iCs/>
        <w:color w:val="A6A6A6" w:themeColor="background1" w:themeShade="A6"/>
        <w:sz w:val="18"/>
        <w:szCs w:val="18"/>
      </w:rPr>
      <w:t>Versija202</w:t>
    </w:r>
    <w:r w:rsidR="00206724" w:rsidRPr="00E654DA">
      <w:rPr>
        <w:rFonts w:ascii="Arial" w:hAnsi="Arial" w:cs="Arial"/>
        <w:i/>
        <w:iCs/>
        <w:color w:val="A6A6A6" w:themeColor="background1" w:themeShade="A6"/>
        <w:sz w:val="18"/>
        <w:szCs w:val="18"/>
      </w:rPr>
      <w:t>40</w:t>
    </w:r>
    <w:r w:rsidR="00E654DA" w:rsidRPr="00E654DA">
      <w:rPr>
        <w:rFonts w:ascii="Arial" w:hAnsi="Arial" w:cs="Arial"/>
        <w:i/>
        <w:iCs/>
        <w:color w:val="A6A6A6" w:themeColor="background1" w:themeShade="A6"/>
        <w:sz w:val="18"/>
        <w:szCs w:val="18"/>
      </w:rPr>
      <w:t>729</w:t>
    </w:r>
  </w:p>
  <w:p w14:paraId="69AE4B89" w14:textId="77777777" w:rsidR="0005264D" w:rsidRDefault="000526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66373" w14:textId="77777777" w:rsidR="005D2D3D" w:rsidRDefault="005D2D3D">
      <w:pPr>
        <w:spacing w:after="0" w:line="240" w:lineRule="auto"/>
      </w:pPr>
      <w:r>
        <w:separator/>
      </w:r>
    </w:p>
  </w:footnote>
  <w:footnote w:type="continuationSeparator" w:id="0">
    <w:p w14:paraId="7D4ECA66" w14:textId="77777777" w:rsidR="005D2D3D" w:rsidRDefault="005D2D3D">
      <w:pPr>
        <w:spacing w:after="0" w:line="240" w:lineRule="auto"/>
      </w:pPr>
      <w:r>
        <w:continuationSeparator/>
      </w:r>
    </w:p>
  </w:footnote>
  <w:footnote w:type="continuationNotice" w:id="1">
    <w:p w14:paraId="6CF2408C" w14:textId="77777777" w:rsidR="005D2D3D" w:rsidRDefault="005D2D3D">
      <w:pPr>
        <w:spacing w:after="0" w:line="240" w:lineRule="auto"/>
      </w:pPr>
    </w:p>
  </w:footnote>
  <w:footnote w:id="2">
    <w:p w14:paraId="737425E9" w14:textId="00FA810D" w:rsidR="00ED56CD" w:rsidRPr="00646799" w:rsidRDefault="00ED56CD" w:rsidP="00ED56CD">
      <w:pPr>
        <w:pStyle w:val="FootnoteText"/>
        <w:rPr>
          <w:rFonts w:ascii="Arial" w:hAnsi="Arial" w:cs="Arial"/>
          <w:sz w:val="16"/>
          <w:szCs w:val="16"/>
        </w:rPr>
      </w:pPr>
      <w:r>
        <w:rPr>
          <w:rStyle w:val="FootnoteReference"/>
          <w:rFonts w:ascii="Arial" w:hAnsi="Arial" w:cs="Arial"/>
          <w:sz w:val="16"/>
          <w:szCs w:val="16"/>
        </w:rPr>
        <w:footnoteRef/>
      </w:r>
      <w:r>
        <w:rPr>
          <w:rFonts w:ascii="Arial" w:hAnsi="Arial"/>
          <w:sz w:val="16"/>
          <w:szCs w:val="16"/>
        </w:rPr>
        <w:t xml:space="preserve"> The initial value of the Contract is calculated based on the selected method for price calculation in accordance with the procedure set out in the Methodology for Establishing the Pricing Rules approved by Order No. 1S-95 of 28 June 2017 of the Director for Public Procurement (current version) (hereinafter: the ‘</w:t>
      </w:r>
      <w:r>
        <w:rPr>
          <w:rFonts w:ascii="Arial" w:hAnsi="Arial"/>
          <w:b/>
          <w:bCs/>
          <w:sz w:val="16"/>
          <w:szCs w:val="16"/>
        </w:rPr>
        <w:t>Methodology</w:t>
      </w:r>
      <w:r>
        <w:rPr>
          <w:rFonts w:ascii="Arial" w:hAnsi="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093" w14:textId="77777777" w:rsidR="00870F76" w:rsidRDefault="00870F76" w:rsidP="0064679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E7455B2" w14:paraId="65907EFA" w14:textId="77777777" w:rsidTr="7E7455B2">
      <w:trPr>
        <w:trHeight w:val="300"/>
      </w:trPr>
      <w:tc>
        <w:tcPr>
          <w:tcW w:w="3210" w:type="dxa"/>
        </w:tcPr>
        <w:p w14:paraId="7472A2AA" w14:textId="1245EA08" w:rsidR="7E7455B2" w:rsidRDefault="7E7455B2" w:rsidP="7E7455B2">
          <w:pPr>
            <w:pStyle w:val="Header"/>
            <w:ind w:left="-115"/>
          </w:pPr>
        </w:p>
      </w:tc>
      <w:tc>
        <w:tcPr>
          <w:tcW w:w="3210" w:type="dxa"/>
        </w:tcPr>
        <w:p w14:paraId="0F2CA0B6" w14:textId="37CCD1FD" w:rsidR="7E7455B2" w:rsidRDefault="7E7455B2" w:rsidP="7E7455B2">
          <w:pPr>
            <w:pStyle w:val="Header"/>
            <w:jc w:val="center"/>
          </w:pPr>
        </w:p>
      </w:tc>
      <w:tc>
        <w:tcPr>
          <w:tcW w:w="3210" w:type="dxa"/>
        </w:tcPr>
        <w:p w14:paraId="2E4110A3" w14:textId="5B66F97B" w:rsidR="7E7455B2" w:rsidRDefault="7E7455B2" w:rsidP="7E7455B2">
          <w:pPr>
            <w:pStyle w:val="Header"/>
            <w:ind w:right="-115"/>
            <w:jc w:val="right"/>
          </w:pPr>
        </w:p>
      </w:tc>
    </w:tr>
  </w:tbl>
  <w:p w14:paraId="2375842A" w14:textId="274168D2" w:rsidR="7E7455B2" w:rsidRDefault="7E7455B2" w:rsidP="7E74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502"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4"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BEC3AFA"/>
    <w:multiLevelType w:val="hybridMultilevel"/>
    <w:tmpl w:val="CD0CFA5C"/>
    <w:lvl w:ilvl="0" w:tplc="B068F1EE">
      <w:start w:val="1"/>
      <w:numFmt w:val="bullet"/>
      <w:lvlText w:val="-"/>
      <w:lvlJc w:val="left"/>
      <w:pPr>
        <w:ind w:left="1212"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2DF49CF"/>
    <w:multiLevelType w:val="hybridMultilevel"/>
    <w:tmpl w:val="EA2420D8"/>
    <w:lvl w:ilvl="0" w:tplc="04270005">
      <w:start w:val="1"/>
      <w:numFmt w:val="bullet"/>
      <w:lvlText w:val=""/>
      <w:lvlJc w:val="left"/>
      <w:pPr>
        <w:ind w:left="-207" w:hanging="360"/>
      </w:pPr>
      <w:rPr>
        <w:rFonts w:ascii="Wingdings" w:hAnsi="Wingdings"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19"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2" w15:restartNumberingAfterBreak="0">
    <w:nsid w:val="4E333FEA"/>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5EE4D9B"/>
    <w:multiLevelType w:val="hybridMultilevel"/>
    <w:tmpl w:val="D130CB62"/>
    <w:lvl w:ilvl="0" w:tplc="FC4CA242">
      <w:start w:val="1"/>
      <w:numFmt w:val="bullet"/>
      <w:lvlText w:val=""/>
      <w:lvlJc w:val="left"/>
      <w:pPr>
        <w:ind w:left="-207" w:hanging="360"/>
      </w:pPr>
      <w:rPr>
        <w:rFonts w:ascii="Times New Roman" w:eastAsia="Calibri" w:hAnsi="Times New Roman" w:cs="Times New Roman"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26"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7"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30"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CDA36A1"/>
    <w:multiLevelType w:val="hybridMultilevel"/>
    <w:tmpl w:val="0284FDD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647655"/>
    <w:multiLevelType w:val="multilevel"/>
    <w:tmpl w:val="DAB01722"/>
    <w:lvl w:ilvl="0">
      <w:start w:val="2"/>
      <w:numFmt w:val="decimal"/>
      <w:lvlText w:val="%1"/>
      <w:lvlJc w:val="left"/>
      <w:pPr>
        <w:ind w:left="360" w:hanging="360"/>
      </w:pPr>
      <w:rPr>
        <w:rFonts w:cstheme="minorBidi" w:hint="default"/>
      </w:rPr>
    </w:lvl>
    <w:lvl w:ilvl="1">
      <w:start w:val="6"/>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4"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6"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C064937"/>
    <w:multiLevelType w:val="hybridMultilevel"/>
    <w:tmpl w:val="226AB9B6"/>
    <w:lvl w:ilvl="0" w:tplc="B068F1EE">
      <w:start w:val="1"/>
      <w:numFmt w:val="bullet"/>
      <w:lvlText w:val="-"/>
      <w:lvlJc w:val="left"/>
      <w:pPr>
        <w:ind w:left="-207" w:hanging="360"/>
      </w:pPr>
      <w:rPr>
        <w:rFonts w:ascii="Arial" w:eastAsia="Times New Roman" w:hAnsi="Arial" w:cs="Arial"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555837">
    <w:abstractNumId w:val="16"/>
  </w:num>
  <w:num w:numId="2" w16cid:durableId="1751805732">
    <w:abstractNumId w:val="5"/>
  </w:num>
  <w:num w:numId="3" w16cid:durableId="2141914383">
    <w:abstractNumId w:val="2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4243465">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011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9857444">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093536">
    <w:abstractNumId w:val="17"/>
  </w:num>
  <w:num w:numId="8" w16cid:durableId="1541474219">
    <w:abstractNumId w:val="23"/>
  </w:num>
  <w:num w:numId="9" w16cid:durableId="126657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2252970">
    <w:abstractNumId w:val="39"/>
  </w:num>
  <w:num w:numId="11" w16cid:durableId="928584582">
    <w:abstractNumId w:val="20"/>
  </w:num>
  <w:num w:numId="12" w16cid:durableId="846797923">
    <w:abstractNumId w:val="31"/>
  </w:num>
  <w:num w:numId="13" w16cid:durableId="691147981">
    <w:abstractNumId w:val="32"/>
  </w:num>
  <w:num w:numId="14" w16cid:durableId="921253558">
    <w:abstractNumId w:val="36"/>
  </w:num>
  <w:num w:numId="15" w16cid:durableId="635986570">
    <w:abstractNumId w:val="7"/>
  </w:num>
  <w:num w:numId="16" w16cid:durableId="464545046">
    <w:abstractNumId w:val="29"/>
  </w:num>
  <w:num w:numId="17" w16cid:durableId="1044598385">
    <w:abstractNumId w:val="21"/>
  </w:num>
  <w:num w:numId="18" w16cid:durableId="2109504033">
    <w:abstractNumId w:val="34"/>
  </w:num>
  <w:num w:numId="19" w16cid:durableId="423772139">
    <w:abstractNumId w:val="6"/>
  </w:num>
  <w:num w:numId="20" w16cid:durableId="1317297525">
    <w:abstractNumId w:val="30"/>
  </w:num>
  <w:num w:numId="21" w16cid:durableId="673723027">
    <w:abstractNumId w:val="15"/>
  </w:num>
  <w:num w:numId="22" w16cid:durableId="1756783400">
    <w:abstractNumId w:val="24"/>
  </w:num>
  <w:num w:numId="23" w16cid:durableId="940190159">
    <w:abstractNumId w:val="13"/>
  </w:num>
  <w:num w:numId="24" w16cid:durableId="396393294">
    <w:abstractNumId w:val="19"/>
  </w:num>
  <w:num w:numId="25" w16cid:durableId="810027039">
    <w:abstractNumId w:val="0"/>
  </w:num>
  <w:num w:numId="26" w16cid:durableId="1249272747">
    <w:abstractNumId w:val="14"/>
  </w:num>
  <w:num w:numId="27" w16cid:durableId="1535771198">
    <w:abstractNumId w:val="12"/>
  </w:num>
  <w:num w:numId="28" w16cid:durableId="1047874891">
    <w:abstractNumId w:val="22"/>
  </w:num>
  <w:num w:numId="29" w16cid:durableId="124468672">
    <w:abstractNumId w:val="10"/>
  </w:num>
  <w:num w:numId="30" w16cid:durableId="66678444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8678615">
    <w:abstractNumId w:val="3"/>
  </w:num>
  <w:num w:numId="32" w16cid:durableId="1487477571">
    <w:abstractNumId w:val="11"/>
  </w:num>
  <w:num w:numId="33" w16cid:durableId="1675836327">
    <w:abstractNumId w:val="28"/>
  </w:num>
  <w:num w:numId="34" w16cid:durableId="1779451584">
    <w:abstractNumId w:val="4"/>
  </w:num>
  <w:num w:numId="35" w16cid:durableId="163206210">
    <w:abstractNumId w:val="27"/>
  </w:num>
  <w:num w:numId="36" w16cid:durableId="1920602256">
    <w:abstractNumId w:val="9"/>
  </w:num>
  <w:num w:numId="37" w16cid:durableId="203773468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8326684">
    <w:abstractNumId w:val="25"/>
  </w:num>
  <w:num w:numId="39" w16cid:durableId="421682756">
    <w:abstractNumId w:val="37"/>
  </w:num>
  <w:num w:numId="40" w16cid:durableId="165591007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2A22"/>
    <w:rsid w:val="0000312B"/>
    <w:rsid w:val="00004827"/>
    <w:rsid w:val="00004E02"/>
    <w:rsid w:val="00004E80"/>
    <w:rsid w:val="0000542A"/>
    <w:rsid w:val="00005E20"/>
    <w:rsid w:val="000070E4"/>
    <w:rsid w:val="00007263"/>
    <w:rsid w:val="00010498"/>
    <w:rsid w:val="00010957"/>
    <w:rsid w:val="00013410"/>
    <w:rsid w:val="00013EAB"/>
    <w:rsid w:val="000152EE"/>
    <w:rsid w:val="000172BE"/>
    <w:rsid w:val="00017520"/>
    <w:rsid w:val="0002065C"/>
    <w:rsid w:val="0002400D"/>
    <w:rsid w:val="00024863"/>
    <w:rsid w:val="00024A1E"/>
    <w:rsid w:val="00027D59"/>
    <w:rsid w:val="00030B53"/>
    <w:rsid w:val="00030FC3"/>
    <w:rsid w:val="00031311"/>
    <w:rsid w:val="0003289F"/>
    <w:rsid w:val="00032920"/>
    <w:rsid w:val="000351F4"/>
    <w:rsid w:val="000358F3"/>
    <w:rsid w:val="00037B21"/>
    <w:rsid w:val="000408B2"/>
    <w:rsid w:val="00040997"/>
    <w:rsid w:val="00040EB3"/>
    <w:rsid w:val="00042AFD"/>
    <w:rsid w:val="0004649E"/>
    <w:rsid w:val="0005097D"/>
    <w:rsid w:val="0005104F"/>
    <w:rsid w:val="0005264D"/>
    <w:rsid w:val="000532A5"/>
    <w:rsid w:val="00055FA5"/>
    <w:rsid w:val="00057195"/>
    <w:rsid w:val="00057708"/>
    <w:rsid w:val="00057811"/>
    <w:rsid w:val="00060A3A"/>
    <w:rsid w:val="00061FFA"/>
    <w:rsid w:val="0006359B"/>
    <w:rsid w:val="0006421B"/>
    <w:rsid w:val="00067588"/>
    <w:rsid w:val="0007091E"/>
    <w:rsid w:val="00071213"/>
    <w:rsid w:val="00072901"/>
    <w:rsid w:val="000732D8"/>
    <w:rsid w:val="0007383D"/>
    <w:rsid w:val="00073E1A"/>
    <w:rsid w:val="000745ED"/>
    <w:rsid w:val="000753F1"/>
    <w:rsid w:val="00076D07"/>
    <w:rsid w:val="0007777A"/>
    <w:rsid w:val="00080AA2"/>
    <w:rsid w:val="00081CF7"/>
    <w:rsid w:val="00082384"/>
    <w:rsid w:val="00082DFC"/>
    <w:rsid w:val="00082FF9"/>
    <w:rsid w:val="000857D8"/>
    <w:rsid w:val="0008760A"/>
    <w:rsid w:val="000929B9"/>
    <w:rsid w:val="00092E5E"/>
    <w:rsid w:val="00093B4E"/>
    <w:rsid w:val="00094AB8"/>
    <w:rsid w:val="0009516E"/>
    <w:rsid w:val="00095B1E"/>
    <w:rsid w:val="000A005E"/>
    <w:rsid w:val="000A083C"/>
    <w:rsid w:val="000A0F46"/>
    <w:rsid w:val="000A1DDF"/>
    <w:rsid w:val="000A22B4"/>
    <w:rsid w:val="000A3847"/>
    <w:rsid w:val="000A433C"/>
    <w:rsid w:val="000A54C1"/>
    <w:rsid w:val="000A57DF"/>
    <w:rsid w:val="000A6944"/>
    <w:rsid w:val="000A6A98"/>
    <w:rsid w:val="000A7530"/>
    <w:rsid w:val="000B0098"/>
    <w:rsid w:val="000B04CA"/>
    <w:rsid w:val="000B06A9"/>
    <w:rsid w:val="000B06BD"/>
    <w:rsid w:val="000B133C"/>
    <w:rsid w:val="000B1E6F"/>
    <w:rsid w:val="000B2106"/>
    <w:rsid w:val="000B26FF"/>
    <w:rsid w:val="000B29BE"/>
    <w:rsid w:val="000B2E36"/>
    <w:rsid w:val="000B31F4"/>
    <w:rsid w:val="000B40A4"/>
    <w:rsid w:val="000B4549"/>
    <w:rsid w:val="000B46AF"/>
    <w:rsid w:val="000B5087"/>
    <w:rsid w:val="000B535D"/>
    <w:rsid w:val="000B55E8"/>
    <w:rsid w:val="000B661B"/>
    <w:rsid w:val="000B712A"/>
    <w:rsid w:val="000B785D"/>
    <w:rsid w:val="000B7D6B"/>
    <w:rsid w:val="000C20BF"/>
    <w:rsid w:val="000C2475"/>
    <w:rsid w:val="000C2B14"/>
    <w:rsid w:val="000C3283"/>
    <w:rsid w:val="000C4188"/>
    <w:rsid w:val="000C4A42"/>
    <w:rsid w:val="000C7E2A"/>
    <w:rsid w:val="000D0360"/>
    <w:rsid w:val="000D207B"/>
    <w:rsid w:val="000D2795"/>
    <w:rsid w:val="000D2FD3"/>
    <w:rsid w:val="000D3AFF"/>
    <w:rsid w:val="000D404B"/>
    <w:rsid w:val="000D4C67"/>
    <w:rsid w:val="000D4DB4"/>
    <w:rsid w:val="000D60C6"/>
    <w:rsid w:val="000D7E5A"/>
    <w:rsid w:val="000E06C7"/>
    <w:rsid w:val="000E4FED"/>
    <w:rsid w:val="000E4FFC"/>
    <w:rsid w:val="000E5E6C"/>
    <w:rsid w:val="000E7D5D"/>
    <w:rsid w:val="000F0C27"/>
    <w:rsid w:val="000F0E75"/>
    <w:rsid w:val="000F16BB"/>
    <w:rsid w:val="000F2413"/>
    <w:rsid w:val="000F2E9B"/>
    <w:rsid w:val="000F361E"/>
    <w:rsid w:val="000F38D6"/>
    <w:rsid w:val="000F4456"/>
    <w:rsid w:val="000F4CCF"/>
    <w:rsid w:val="000F59DC"/>
    <w:rsid w:val="000F5C2B"/>
    <w:rsid w:val="000F6079"/>
    <w:rsid w:val="0010256F"/>
    <w:rsid w:val="001040ED"/>
    <w:rsid w:val="00104902"/>
    <w:rsid w:val="00105782"/>
    <w:rsid w:val="001058C8"/>
    <w:rsid w:val="001077FB"/>
    <w:rsid w:val="00110036"/>
    <w:rsid w:val="00110BB5"/>
    <w:rsid w:val="00111CAC"/>
    <w:rsid w:val="00112459"/>
    <w:rsid w:val="00113463"/>
    <w:rsid w:val="001134CC"/>
    <w:rsid w:val="00116B03"/>
    <w:rsid w:val="00117EF3"/>
    <w:rsid w:val="00121A30"/>
    <w:rsid w:val="0012290C"/>
    <w:rsid w:val="00124735"/>
    <w:rsid w:val="0012616E"/>
    <w:rsid w:val="00126181"/>
    <w:rsid w:val="00127474"/>
    <w:rsid w:val="00130E05"/>
    <w:rsid w:val="001314F6"/>
    <w:rsid w:val="00131963"/>
    <w:rsid w:val="00133B0E"/>
    <w:rsid w:val="00134C3D"/>
    <w:rsid w:val="00136274"/>
    <w:rsid w:val="00136D03"/>
    <w:rsid w:val="00140B49"/>
    <w:rsid w:val="00140EC1"/>
    <w:rsid w:val="00142033"/>
    <w:rsid w:val="0014355A"/>
    <w:rsid w:val="001438A1"/>
    <w:rsid w:val="00145263"/>
    <w:rsid w:val="001455E0"/>
    <w:rsid w:val="001457B6"/>
    <w:rsid w:val="0014641A"/>
    <w:rsid w:val="0015111E"/>
    <w:rsid w:val="001532F0"/>
    <w:rsid w:val="00155594"/>
    <w:rsid w:val="00155FE6"/>
    <w:rsid w:val="001564C6"/>
    <w:rsid w:val="001573BC"/>
    <w:rsid w:val="00157556"/>
    <w:rsid w:val="00162B0D"/>
    <w:rsid w:val="00162C29"/>
    <w:rsid w:val="00162DB1"/>
    <w:rsid w:val="001646BB"/>
    <w:rsid w:val="00165149"/>
    <w:rsid w:val="00165238"/>
    <w:rsid w:val="00165B54"/>
    <w:rsid w:val="001676A7"/>
    <w:rsid w:val="00170533"/>
    <w:rsid w:val="00170B4B"/>
    <w:rsid w:val="00170BF8"/>
    <w:rsid w:val="00171058"/>
    <w:rsid w:val="0017246D"/>
    <w:rsid w:val="00172CF4"/>
    <w:rsid w:val="001738F5"/>
    <w:rsid w:val="00175DC0"/>
    <w:rsid w:val="001765AD"/>
    <w:rsid w:val="00176681"/>
    <w:rsid w:val="001766B5"/>
    <w:rsid w:val="00176F80"/>
    <w:rsid w:val="001813F1"/>
    <w:rsid w:val="00181EBF"/>
    <w:rsid w:val="00183D61"/>
    <w:rsid w:val="0018529E"/>
    <w:rsid w:val="001852E8"/>
    <w:rsid w:val="00186246"/>
    <w:rsid w:val="00186679"/>
    <w:rsid w:val="00186DC9"/>
    <w:rsid w:val="00190A72"/>
    <w:rsid w:val="00190C1A"/>
    <w:rsid w:val="0019188C"/>
    <w:rsid w:val="00193181"/>
    <w:rsid w:val="001945DD"/>
    <w:rsid w:val="0019485A"/>
    <w:rsid w:val="001959B0"/>
    <w:rsid w:val="00195B94"/>
    <w:rsid w:val="0019695D"/>
    <w:rsid w:val="001A2C1C"/>
    <w:rsid w:val="001A303B"/>
    <w:rsid w:val="001A41B6"/>
    <w:rsid w:val="001A5589"/>
    <w:rsid w:val="001A6315"/>
    <w:rsid w:val="001A6A93"/>
    <w:rsid w:val="001B046B"/>
    <w:rsid w:val="001B1EA2"/>
    <w:rsid w:val="001B41EE"/>
    <w:rsid w:val="001B5317"/>
    <w:rsid w:val="001B6D03"/>
    <w:rsid w:val="001B7B03"/>
    <w:rsid w:val="001C1C5D"/>
    <w:rsid w:val="001C23DB"/>
    <w:rsid w:val="001C2C71"/>
    <w:rsid w:val="001C4AC0"/>
    <w:rsid w:val="001C6263"/>
    <w:rsid w:val="001D02EE"/>
    <w:rsid w:val="001D1B1B"/>
    <w:rsid w:val="001D23CB"/>
    <w:rsid w:val="001D4361"/>
    <w:rsid w:val="001D4E9E"/>
    <w:rsid w:val="001D5154"/>
    <w:rsid w:val="001D5F78"/>
    <w:rsid w:val="001E0242"/>
    <w:rsid w:val="001E0D77"/>
    <w:rsid w:val="001E3772"/>
    <w:rsid w:val="001E4C09"/>
    <w:rsid w:val="001E67D2"/>
    <w:rsid w:val="001E68DE"/>
    <w:rsid w:val="001E6957"/>
    <w:rsid w:val="001E7A35"/>
    <w:rsid w:val="001F0F48"/>
    <w:rsid w:val="001F1513"/>
    <w:rsid w:val="001F1B22"/>
    <w:rsid w:val="001F1F2D"/>
    <w:rsid w:val="001F2205"/>
    <w:rsid w:val="001F235D"/>
    <w:rsid w:val="001F3A2B"/>
    <w:rsid w:val="001F5991"/>
    <w:rsid w:val="001F6125"/>
    <w:rsid w:val="001F683C"/>
    <w:rsid w:val="001F787C"/>
    <w:rsid w:val="001F7E31"/>
    <w:rsid w:val="00200BD2"/>
    <w:rsid w:val="00203C38"/>
    <w:rsid w:val="0020417A"/>
    <w:rsid w:val="002041B6"/>
    <w:rsid w:val="002044C4"/>
    <w:rsid w:val="00204769"/>
    <w:rsid w:val="00205339"/>
    <w:rsid w:val="002054E3"/>
    <w:rsid w:val="0020569C"/>
    <w:rsid w:val="002056B2"/>
    <w:rsid w:val="00206724"/>
    <w:rsid w:val="00206927"/>
    <w:rsid w:val="00206949"/>
    <w:rsid w:val="00211548"/>
    <w:rsid w:val="00211E2F"/>
    <w:rsid w:val="00212453"/>
    <w:rsid w:val="00213870"/>
    <w:rsid w:val="0021538F"/>
    <w:rsid w:val="0021554E"/>
    <w:rsid w:val="00215595"/>
    <w:rsid w:val="00215850"/>
    <w:rsid w:val="002173A6"/>
    <w:rsid w:val="00220700"/>
    <w:rsid w:val="00221D33"/>
    <w:rsid w:val="00223F2B"/>
    <w:rsid w:val="00224E66"/>
    <w:rsid w:val="002303AE"/>
    <w:rsid w:val="00230A46"/>
    <w:rsid w:val="002314BF"/>
    <w:rsid w:val="00231C3F"/>
    <w:rsid w:val="00231F8D"/>
    <w:rsid w:val="00232B10"/>
    <w:rsid w:val="00235CF4"/>
    <w:rsid w:val="00237BE3"/>
    <w:rsid w:val="00237EAC"/>
    <w:rsid w:val="00240C30"/>
    <w:rsid w:val="00240F30"/>
    <w:rsid w:val="00243061"/>
    <w:rsid w:val="00246EEF"/>
    <w:rsid w:val="00250622"/>
    <w:rsid w:val="002515C8"/>
    <w:rsid w:val="002519AC"/>
    <w:rsid w:val="002520B3"/>
    <w:rsid w:val="002523A5"/>
    <w:rsid w:val="00252DCD"/>
    <w:rsid w:val="00253CD9"/>
    <w:rsid w:val="0025758E"/>
    <w:rsid w:val="00257CD9"/>
    <w:rsid w:val="00261448"/>
    <w:rsid w:val="002621CE"/>
    <w:rsid w:val="00262DD7"/>
    <w:rsid w:val="0026411C"/>
    <w:rsid w:val="002643E6"/>
    <w:rsid w:val="00264895"/>
    <w:rsid w:val="00265A5F"/>
    <w:rsid w:val="002712CE"/>
    <w:rsid w:val="00272DF1"/>
    <w:rsid w:val="002734FC"/>
    <w:rsid w:val="002749BC"/>
    <w:rsid w:val="00274B99"/>
    <w:rsid w:val="00274F7A"/>
    <w:rsid w:val="0027523B"/>
    <w:rsid w:val="0027567B"/>
    <w:rsid w:val="00275868"/>
    <w:rsid w:val="00275872"/>
    <w:rsid w:val="00275C1F"/>
    <w:rsid w:val="002762BB"/>
    <w:rsid w:val="00277172"/>
    <w:rsid w:val="00277979"/>
    <w:rsid w:val="00280432"/>
    <w:rsid w:val="002806DE"/>
    <w:rsid w:val="00280C67"/>
    <w:rsid w:val="00281388"/>
    <w:rsid w:val="0028141F"/>
    <w:rsid w:val="0028155A"/>
    <w:rsid w:val="0028378F"/>
    <w:rsid w:val="00285B2F"/>
    <w:rsid w:val="00285D61"/>
    <w:rsid w:val="002862B6"/>
    <w:rsid w:val="00286DAE"/>
    <w:rsid w:val="00286F25"/>
    <w:rsid w:val="00290BB5"/>
    <w:rsid w:val="00291D2B"/>
    <w:rsid w:val="002920EB"/>
    <w:rsid w:val="00293027"/>
    <w:rsid w:val="00293F17"/>
    <w:rsid w:val="00295A16"/>
    <w:rsid w:val="00295D22"/>
    <w:rsid w:val="002973A1"/>
    <w:rsid w:val="002A003E"/>
    <w:rsid w:val="002A0215"/>
    <w:rsid w:val="002A021B"/>
    <w:rsid w:val="002A1027"/>
    <w:rsid w:val="002A27F7"/>
    <w:rsid w:val="002A341F"/>
    <w:rsid w:val="002A3726"/>
    <w:rsid w:val="002A3AFC"/>
    <w:rsid w:val="002A4703"/>
    <w:rsid w:val="002A5DD4"/>
    <w:rsid w:val="002A6329"/>
    <w:rsid w:val="002A67DB"/>
    <w:rsid w:val="002A729E"/>
    <w:rsid w:val="002B06F6"/>
    <w:rsid w:val="002B13C0"/>
    <w:rsid w:val="002B14A5"/>
    <w:rsid w:val="002B15BC"/>
    <w:rsid w:val="002B2EC9"/>
    <w:rsid w:val="002B32BF"/>
    <w:rsid w:val="002B3ED7"/>
    <w:rsid w:val="002B4057"/>
    <w:rsid w:val="002B605F"/>
    <w:rsid w:val="002B7C6F"/>
    <w:rsid w:val="002B7EE1"/>
    <w:rsid w:val="002C28B5"/>
    <w:rsid w:val="002C28C6"/>
    <w:rsid w:val="002C2F08"/>
    <w:rsid w:val="002C38DD"/>
    <w:rsid w:val="002C43A3"/>
    <w:rsid w:val="002C4B2B"/>
    <w:rsid w:val="002C5D2C"/>
    <w:rsid w:val="002C749A"/>
    <w:rsid w:val="002C7FCE"/>
    <w:rsid w:val="002D071E"/>
    <w:rsid w:val="002D0F39"/>
    <w:rsid w:val="002D15B2"/>
    <w:rsid w:val="002D1E91"/>
    <w:rsid w:val="002D58FA"/>
    <w:rsid w:val="002D5FAF"/>
    <w:rsid w:val="002D5FBA"/>
    <w:rsid w:val="002E0030"/>
    <w:rsid w:val="002E2647"/>
    <w:rsid w:val="002E2891"/>
    <w:rsid w:val="002E2D6B"/>
    <w:rsid w:val="002E4551"/>
    <w:rsid w:val="002E4904"/>
    <w:rsid w:val="002E7B7A"/>
    <w:rsid w:val="002E7C1E"/>
    <w:rsid w:val="002F1171"/>
    <w:rsid w:val="002F2E6B"/>
    <w:rsid w:val="002F3858"/>
    <w:rsid w:val="002F3BD8"/>
    <w:rsid w:val="002F4062"/>
    <w:rsid w:val="002F639E"/>
    <w:rsid w:val="003004D1"/>
    <w:rsid w:val="00300EF2"/>
    <w:rsid w:val="003011A6"/>
    <w:rsid w:val="003022D1"/>
    <w:rsid w:val="0030231C"/>
    <w:rsid w:val="00302EED"/>
    <w:rsid w:val="00306725"/>
    <w:rsid w:val="00306F94"/>
    <w:rsid w:val="00310902"/>
    <w:rsid w:val="00310AAD"/>
    <w:rsid w:val="00310FA0"/>
    <w:rsid w:val="0031353A"/>
    <w:rsid w:val="00314329"/>
    <w:rsid w:val="00314C32"/>
    <w:rsid w:val="0031505F"/>
    <w:rsid w:val="00315090"/>
    <w:rsid w:val="00315FCE"/>
    <w:rsid w:val="00317DB1"/>
    <w:rsid w:val="003200F1"/>
    <w:rsid w:val="00320895"/>
    <w:rsid w:val="003209A9"/>
    <w:rsid w:val="0032233D"/>
    <w:rsid w:val="003238E8"/>
    <w:rsid w:val="0032577C"/>
    <w:rsid w:val="003259A5"/>
    <w:rsid w:val="00326EC7"/>
    <w:rsid w:val="00327340"/>
    <w:rsid w:val="00327DC4"/>
    <w:rsid w:val="00330368"/>
    <w:rsid w:val="0033199D"/>
    <w:rsid w:val="00331E82"/>
    <w:rsid w:val="00332E67"/>
    <w:rsid w:val="00334417"/>
    <w:rsid w:val="0033489C"/>
    <w:rsid w:val="00335A8A"/>
    <w:rsid w:val="00337008"/>
    <w:rsid w:val="003379EA"/>
    <w:rsid w:val="00337F6C"/>
    <w:rsid w:val="00341DBD"/>
    <w:rsid w:val="0034291E"/>
    <w:rsid w:val="00343345"/>
    <w:rsid w:val="00344088"/>
    <w:rsid w:val="00344963"/>
    <w:rsid w:val="00345C79"/>
    <w:rsid w:val="00346DBE"/>
    <w:rsid w:val="00347209"/>
    <w:rsid w:val="00350EAD"/>
    <w:rsid w:val="00352A35"/>
    <w:rsid w:val="00353456"/>
    <w:rsid w:val="00354D6E"/>
    <w:rsid w:val="00355F6F"/>
    <w:rsid w:val="00356970"/>
    <w:rsid w:val="0035716D"/>
    <w:rsid w:val="0035747D"/>
    <w:rsid w:val="00360091"/>
    <w:rsid w:val="003603E4"/>
    <w:rsid w:val="00363FD2"/>
    <w:rsid w:val="00365A2E"/>
    <w:rsid w:val="00367F5C"/>
    <w:rsid w:val="00370FDE"/>
    <w:rsid w:val="00372791"/>
    <w:rsid w:val="003750C8"/>
    <w:rsid w:val="00382595"/>
    <w:rsid w:val="003834A2"/>
    <w:rsid w:val="00383BEC"/>
    <w:rsid w:val="00383E33"/>
    <w:rsid w:val="00384E08"/>
    <w:rsid w:val="00385727"/>
    <w:rsid w:val="0039124F"/>
    <w:rsid w:val="00393ECC"/>
    <w:rsid w:val="00394DC3"/>
    <w:rsid w:val="00394EA6"/>
    <w:rsid w:val="00395915"/>
    <w:rsid w:val="00397376"/>
    <w:rsid w:val="003977CF"/>
    <w:rsid w:val="003A05B3"/>
    <w:rsid w:val="003A1F7E"/>
    <w:rsid w:val="003A23A9"/>
    <w:rsid w:val="003A3D71"/>
    <w:rsid w:val="003A5F18"/>
    <w:rsid w:val="003A6684"/>
    <w:rsid w:val="003A69A9"/>
    <w:rsid w:val="003A6EC1"/>
    <w:rsid w:val="003A72DF"/>
    <w:rsid w:val="003B0B62"/>
    <w:rsid w:val="003B18F8"/>
    <w:rsid w:val="003B3782"/>
    <w:rsid w:val="003B6837"/>
    <w:rsid w:val="003B6CB0"/>
    <w:rsid w:val="003B6F95"/>
    <w:rsid w:val="003C0C69"/>
    <w:rsid w:val="003C0CB7"/>
    <w:rsid w:val="003C16C0"/>
    <w:rsid w:val="003C197E"/>
    <w:rsid w:val="003C1A6D"/>
    <w:rsid w:val="003C1F56"/>
    <w:rsid w:val="003C2179"/>
    <w:rsid w:val="003C2CFF"/>
    <w:rsid w:val="003C3321"/>
    <w:rsid w:val="003C3F25"/>
    <w:rsid w:val="003C6EB1"/>
    <w:rsid w:val="003D099C"/>
    <w:rsid w:val="003D0F2E"/>
    <w:rsid w:val="003D1A8F"/>
    <w:rsid w:val="003D4B2D"/>
    <w:rsid w:val="003D55E0"/>
    <w:rsid w:val="003D5966"/>
    <w:rsid w:val="003D5AA5"/>
    <w:rsid w:val="003D7CE0"/>
    <w:rsid w:val="003E0A6D"/>
    <w:rsid w:val="003E0AC3"/>
    <w:rsid w:val="003E1690"/>
    <w:rsid w:val="003E19E1"/>
    <w:rsid w:val="003E26DD"/>
    <w:rsid w:val="003E2C57"/>
    <w:rsid w:val="003E453A"/>
    <w:rsid w:val="003E5C80"/>
    <w:rsid w:val="003F03A9"/>
    <w:rsid w:val="003F0F2D"/>
    <w:rsid w:val="003F3B82"/>
    <w:rsid w:val="003F3C3C"/>
    <w:rsid w:val="003F4EA4"/>
    <w:rsid w:val="003F5861"/>
    <w:rsid w:val="003F6601"/>
    <w:rsid w:val="00403C81"/>
    <w:rsid w:val="00403FB1"/>
    <w:rsid w:val="00404078"/>
    <w:rsid w:val="0040484E"/>
    <w:rsid w:val="004059F6"/>
    <w:rsid w:val="0041096A"/>
    <w:rsid w:val="004131C5"/>
    <w:rsid w:val="00413B90"/>
    <w:rsid w:val="00415867"/>
    <w:rsid w:val="00415B85"/>
    <w:rsid w:val="0041669F"/>
    <w:rsid w:val="00416DB6"/>
    <w:rsid w:val="00420F67"/>
    <w:rsid w:val="00422F37"/>
    <w:rsid w:val="0042397D"/>
    <w:rsid w:val="00423B1D"/>
    <w:rsid w:val="004240CD"/>
    <w:rsid w:val="0042452B"/>
    <w:rsid w:val="0042453C"/>
    <w:rsid w:val="0042572E"/>
    <w:rsid w:val="004328D4"/>
    <w:rsid w:val="00434D33"/>
    <w:rsid w:val="00436383"/>
    <w:rsid w:val="0043747A"/>
    <w:rsid w:val="0043767E"/>
    <w:rsid w:val="00437EE1"/>
    <w:rsid w:val="0044394B"/>
    <w:rsid w:val="0044458D"/>
    <w:rsid w:val="004468AF"/>
    <w:rsid w:val="0045189E"/>
    <w:rsid w:val="00451DDD"/>
    <w:rsid w:val="004553A0"/>
    <w:rsid w:val="00455639"/>
    <w:rsid w:val="004556BE"/>
    <w:rsid w:val="004568BB"/>
    <w:rsid w:val="004569F7"/>
    <w:rsid w:val="00457ABA"/>
    <w:rsid w:val="00460A8D"/>
    <w:rsid w:val="004613F9"/>
    <w:rsid w:val="004615B4"/>
    <w:rsid w:val="004621F1"/>
    <w:rsid w:val="004627C9"/>
    <w:rsid w:val="00464D02"/>
    <w:rsid w:val="00465681"/>
    <w:rsid w:val="004664E1"/>
    <w:rsid w:val="00466596"/>
    <w:rsid w:val="00466EE9"/>
    <w:rsid w:val="00467ACB"/>
    <w:rsid w:val="00470F56"/>
    <w:rsid w:val="004720F0"/>
    <w:rsid w:val="00472B21"/>
    <w:rsid w:val="00472B3C"/>
    <w:rsid w:val="004731B4"/>
    <w:rsid w:val="00476504"/>
    <w:rsid w:val="0047760A"/>
    <w:rsid w:val="00480AE4"/>
    <w:rsid w:val="00480B45"/>
    <w:rsid w:val="00483531"/>
    <w:rsid w:val="00483754"/>
    <w:rsid w:val="00483CFA"/>
    <w:rsid w:val="004844E4"/>
    <w:rsid w:val="00487A14"/>
    <w:rsid w:val="00490B73"/>
    <w:rsid w:val="00490F7E"/>
    <w:rsid w:val="004913D4"/>
    <w:rsid w:val="00492BAD"/>
    <w:rsid w:val="0049363E"/>
    <w:rsid w:val="00493BDF"/>
    <w:rsid w:val="0049467A"/>
    <w:rsid w:val="0049487F"/>
    <w:rsid w:val="0049560F"/>
    <w:rsid w:val="004965EC"/>
    <w:rsid w:val="00496C4B"/>
    <w:rsid w:val="004970E7"/>
    <w:rsid w:val="0049726E"/>
    <w:rsid w:val="004A0492"/>
    <w:rsid w:val="004A0C06"/>
    <w:rsid w:val="004A3748"/>
    <w:rsid w:val="004A4409"/>
    <w:rsid w:val="004A66DF"/>
    <w:rsid w:val="004A7DAC"/>
    <w:rsid w:val="004B08A6"/>
    <w:rsid w:val="004B1077"/>
    <w:rsid w:val="004B163F"/>
    <w:rsid w:val="004B2269"/>
    <w:rsid w:val="004B2688"/>
    <w:rsid w:val="004B2D8F"/>
    <w:rsid w:val="004B39EB"/>
    <w:rsid w:val="004B5DA8"/>
    <w:rsid w:val="004B657C"/>
    <w:rsid w:val="004B72CD"/>
    <w:rsid w:val="004C0350"/>
    <w:rsid w:val="004C065C"/>
    <w:rsid w:val="004C0906"/>
    <w:rsid w:val="004C581C"/>
    <w:rsid w:val="004C636B"/>
    <w:rsid w:val="004C7F18"/>
    <w:rsid w:val="004D02D2"/>
    <w:rsid w:val="004D0E8F"/>
    <w:rsid w:val="004D30CE"/>
    <w:rsid w:val="004D33E9"/>
    <w:rsid w:val="004D3DCB"/>
    <w:rsid w:val="004D4DB3"/>
    <w:rsid w:val="004D53D0"/>
    <w:rsid w:val="004D5641"/>
    <w:rsid w:val="004D608B"/>
    <w:rsid w:val="004E0476"/>
    <w:rsid w:val="004E0629"/>
    <w:rsid w:val="004E16A8"/>
    <w:rsid w:val="004E2630"/>
    <w:rsid w:val="004E4E88"/>
    <w:rsid w:val="004E5040"/>
    <w:rsid w:val="004F0715"/>
    <w:rsid w:val="004F2517"/>
    <w:rsid w:val="004F603B"/>
    <w:rsid w:val="004F6084"/>
    <w:rsid w:val="004F6EC3"/>
    <w:rsid w:val="004F74DB"/>
    <w:rsid w:val="00500389"/>
    <w:rsid w:val="005009C3"/>
    <w:rsid w:val="00500CB9"/>
    <w:rsid w:val="00501989"/>
    <w:rsid w:val="00501E87"/>
    <w:rsid w:val="0050205A"/>
    <w:rsid w:val="00504B12"/>
    <w:rsid w:val="00505E11"/>
    <w:rsid w:val="005066CE"/>
    <w:rsid w:val="00510C4D"/>
    <w:rsid w:val="00510F8B"/>
    <w:rsid w:val="00511CF3"/>
    <w:rsid w:val="00512121"/>
    <w:rsid w:val="00512AA4"/>
    <w:rsid w:val="00512C82"/>
    <w:rsid w:val="005145D6"/>
    <w:rsid w:val="00515262"/>
    <w:rsid w:val="0051532C"/>
    <w:rsid w:val="00515E3F"/>
    <w:rsid w:val="00520708"/>
    <w:rsid w:val="00521A7E"/>
    <w:rsid w:val="00521A9E"/>
    <w:rsid w:val="00522BE1"/>
    <w:rsid w:val="00526744"/>
    <w:rsid w:val="00526E5A"/>
    <w:rsid w:val="00527682"/>
    <w:rsid w:val="0053057A"/>
    <w:rsid w:val="005325E2"/>
    <w:rsid w:val="00532E58"/>
    <w:rsid w:val="005338F1"/>
    <w:rsid w:val="00533C75"/>
    <w:rsid w:val="005341DA"/>
    <w:rsid w:val="005343DE"/>
    <w:rsid w:val="00535B91"/>
    <w:rsid w:val="00536E83"/>
    <w:rsid w:val="00537BA6"/>
    <w:rsid w:val="00540279"/>
    <w:rsid w:val="00540A11"/>
    <w:rsid w:val="005410BE"/>
    <w:rsid w:val="005417FD"/>
    <w:rsid w:val="00541CF9"/>
    <w:rsid w:val="00543761"/>
    <w:rsid w:val="00543C6F"/>
    <w:rsid w:val="0054416D"/>
    <w:rsid w:val="005448B3"/>
    <w:rsid w:val="005452B8"/>
    <w:rsid w:val="00546898"/>
    <w:rsid w:val="00546A80"/>
    <w:rsid w:val="00551856"/>
    <w:rsid w:val="00551EF3"/>
    <w:rsid w:val="00553C8C"/>
    <w:rsid w:val="00553E63"/>
    <w:rsid w:val="0055432C"/>
    <w:rsid w:val="00554587"/>
    <w:rsid w:val="005568A3"/>
    <w:rsid w:val="00557D6D"/>
    <w:rsid w:val="005619BC"/>
    <w:rsid w:val="00561F44"/>
    <w:rsid w:val="0056225E"/>
    <w:rsid w:val="0056228F"/>
    <w:rsid w:val="005647A1"/>
    <w:rsid w:val="00565513"/>
    <w:rsid w:val="00565AFD"/>
    <w:rsid w:val="005666F1"/>
    <w:rsid w:val="00566A34"/>
    <w:rsid w:val="00567AA6"/>
    <w:rsid w:val="0057015B"/>
    <w:rsid w:val="005701A9"/>
    <w:rsid w:val="00570D40"/>
    <w:rsid w:val="00571832"/>
    <w:rsid w:val="00572EB2"/>
    <w:rsid w:val="00573058"/>
    <w:rsid w:val="005738C9"/>
    <w:rsid w:val="0057433A"/>
    <w:rsid w:val="0057439D"/>
    <w:rsid w:val="00574B95"/>
    <w:rsid w:val="00574C62"/>
    <w:rsid w:val="00577130"/>
    <w:rsid w:val="00577609"/>
    <w:rsid w:val="0058139E"/>
    <w:rsid w:val="00582DBC"/>
    <w:rsid w:val="00587DB9"/>
    <w:rsid w:val="00591554"/>
    <w:rsid w:val="00592CAD"/>
    <w:rsid w:val="005934FC"/>
    <w:rsid w:val="0059406E"/>
    <w:rsid w:val="00594098"/>
    <w:rsid w:val="0059522E"/>
    <w:rsid w:val="005A316C"/>
    <w:rsid w:val="005A3DB7"/>
    <w:rsid w:val="005A4E9C"/>
    <w:rsid w:val="005A57BB"/>
    <w:rsid w:val="005A6A72"/>
    <w:rsid w:val="005A7C13"/>
    <w:rsid w:val="005B04AA"/>
    <w:rsid w:val="005B04B8"/>
    <w:rsid w:val="005B052A"/>
    <w:rsid w:val="005B11A6"/>
    <w:rsid w:val="005B35B4"/>
    <w:rsid w:val="005B48A6"/>
    <w:rsid w:val="005B73E8"/>
    <w:rsid w:val="005B7C36"/>
    <w:rsid w:val="005C1A64"/>
    <w:rsid w:val="005C1F0B"/>
    <w:rsid w:val="005C1F1D"/>
    <w:rsid w:val="005C26E5"/>
    <w:rsid w:val="005C33B1"/>
    <w:rsid w:val="005C35A4"/>
    <w:rsid w:val="005C3DC2"/>
    <w:rsid w:val="005C42DF"/>
    <w:rsid w:val="005C4EDF"/>
    <w:rsid w:val="005C634C"/>
    <w:rsid w:val="005C6F32"/>
    <w:rsid w:val="005C71B7"/>
    <w:rsid w:val="005C7541"/>
    <w:rsid w:val="005C7C78"/>
    <w:rsid w:val="005D01BD"/>
    <w:rsid w:val="005D0D1B"/>
    <w:rsid w:val="005D197A"/>
    <w:rsid w:val="005D1A6F"/>
    <w:rsid w:val="005D2667"/>
    <w:rsid w:val="005D2D3D"/>
    <w:rsid w:val="005D2FE6"/>
    <w:rsid w:val="005D49AF"/>
    <w:rsid w:val="005D530D"/>
    <w:rsid w:val="005D55F6"/>
    <w:rsid w:val="005D5800"/>
    <w:rsid w:val="005D629F"/>
    <w:rsid w:val="005E248E"/>
    <w:rsid w:val="005E451A"/>
    <w:rsid w:val="005E4C2E"/>
    <w:rsid w:val="005E5F1F"/>
    <w:rsid w:val="005E6A53"/>
    <w:rsid w:val="005E7108"/>
    <w:rsid w:val="005F09AA"/>
    <w:rsid w:val="005F1BD0"/>
    <w:rsid w:val="005F5F55"/>
    <w:rsid w:val="005F608B"/>
    <w:rsid w:val="005F629B"/>
    <w:rsid w:val="005F7902"/>
    <w:rsid w:val="005F7961"/>
    <w:rsid w:val="00602065"/>
    <w:rsid w:val="0060247C"/>
    <w:rsid w:val="00604483"/>
    <w:rsid w:val="00605649"/>
    <w:rsid w:val="006108C3"/>
    <w:rsid w:val="00611549"/>
    <w:rsid w:val="00614F50"/>
    <w:rsid w:val="00615735"/>
    <w:rsid w:val="006163E2"/>
    <w:rsid w:val="006164E4"/>
    <w:rsid w:val="00617247"/>
    <w:rsid w:val="006209DF"/>
    <w:rsid w:val="00621147"/>
    <w:rsid w:val="00622A0D"/>
    <w:rsid w:val="00623D1F"/>
    <w:rsid w:val="00626079"/>
    <w:rsid w:val="0062636D"/>
    <w:rsid w:val="00633117"/>
    <w:rsid w:val="00633B85"/>
    <w:rsid w:val="00634F8E"/>
    <w:rsid w:val="006372BB"/>
    <w:rsid w:val="00637336"/>
    <w:rsid w:val="00637A67"/>
    <w:rsid w:val="0064071F"/>
    <w:rsid w:val="00641572"/>
    <w:rsid w:val="00641E16"/>
    <w:rsid w:val="0064249C"/>
    <w:rsid w:val="0064294B"/>
    <w:rsid w:val="0064469D"/>
    <w:rsid w:val="006447FE"/>
    <w:rsid w:val="00645E7D"/>
    <w:rsid w:val="00646210"/>
    <w:rsid w:val="00646799"/>
    <w:rsid w:val="00646E30"/>
    <w:rsid w:val="00651054"/>
    <w:rsid w:val="0065184D"/>
    <w:rsid w:val="006521F0"/>
    <w:rsid w:val="00652E15"/>
    <w:rsid w:val="0065308B"/>
    <w:rsid w:val="006532D6"/>
    <w:rsid w:val="00653B4F"/>
    <w:rsid w:val="00654604"/>
    <w:rsid w:val="00654839"/>
    <w:rsid w:val="00656482"/>
    <w:rsid w:val="00656A8B"/>
    <w:rsid w:val="006577C2"/>
    <w:rsid w:val="006578E3"/>
    <w:rsid w:val="00660C6B"/>
    <w:rsid w:val="00664CA5"/>
    <w:rsid w:val="00664E38"/>
    <w:rsid w:val="00670559"/>
    <w:rsid w:val="00670752"/>
    <w:rsid w:val="00671612"/>
    <w:rsid w:val="00671ACA"/>
    <w:rsid w:val="00673469"/>
    <w:rsid w:val="00673D25"/>
    <w:rsid w:val="006742FB"/>
    <w:rsid w:val="006770E6"/>
    <w:rsid w:val="0068127F"/>
    <w:rsid w:val="00681C44"/>
    <w:rsid w:val="00682D73"/>
    <w:rsid w:val="00685B02"/>
    <w:rsid w:val="00685DA8"/>
    <w:rsid w:val="00685FD5"/>
    <w:rsid w:val="006878A6"/>
    <w:rsid w:val="0069032F"/>
    <w:rsid w:val="006924F5"/>
    <w:rsid w:val="00692A56"/>
    <w:rsid w:val="00693346"/>
    <w:rsid w:val="0069346F"/>
    <w:rsid w:val="00694FCB"/>
    <w:rsid w:val="00696CCD"/>
    <w:rsid w:val="006A02F2"/>
    <w:rsid w:val="006A0A4F"/>
    <w:rsid w:val="006A0BE3"/>
    <w:rsid w:val="006A1890"/>
    <w:rsid w:val="006A34D8"/>
    <w:rsid w:val="006A38A7"/>
    <w:rsid w:val="006A5062"/>
    <w:rsid w:val="006A5844"/>
    <w:rsid w:val="006A5AD9"/>
    <w:rsid w:val="006A65D9"/>
    <w:rsid w:val="006A71AF"/>
    <w:rsid w:val="006A7F7A"/>
    <w:rsid w:val="006B177B"/>
    <w:rsid w:val="006B1A12"/>
    <w:rsid w:val="006B1B2A"/>
    <w:rsid w:val="006B240C"/>
    <w:rsid w:val="006B557B"/>
    <w:rsid w:val="006B56F7"/>
    <w:rsid w:val="006B7504"/>
    <w:rsid w:val="006C0147"/>
    <w:rsid w:val="006C136C"/>
    <w:rsid w:val="006C2216"/>
    <w:rsid w:val="006C3406"/>
    <w:rsid w:val="006C4228"/>
    <w:rsid w:val="006C4B77"/>
    <w:rsid w:val="006C4DC8"/>
    <w:rsid w:val="006C6515"/>
    <w:rsid w:val="006C6682"/>
    <w:rsid w:val="006C695A"/>
    <w:rsid w:val="006C7160"/>
    <w:rsid w:val="006C779F"/>
    <w:rsid w:val="006D03A9"/>
    <w:rsid w:val="006D14F5"/>
    <w:rsid w:val="006D1D49"/>
    <w:rsid w:val="006D1E6D"/>
    <w:rsid w:val="006D3943"/>
    <w:rsid w:val="006D3D8F"/>
    <w:rsid w:val="006D429D"/>
    <w:rsid w:val="006D4C5A"/>
    <w:rsid w:val="006D5494"/>
    <w:rsid w:val="006D5A95"/>
    <w:rsid w:val="006D5E02"/>
    <w:rsid w:val="006D6723"/>
    <w:rsid w:val="006D6A5B"/>
    <w:rsid w:val="006D7B2C"/>
    <w:rsid w:val="006E02DD"/>
    <w:rsid w:val="006E1163"/>
    <w:rsid w:val="006E2A90"/>
    <w:rsid w:val="006E2DB7"/>
    <w:rsid w:val="006E3F56"/>
    <w:rsid w:val="006E47A2"/>
    <w:rsid w:val="006E5021"/>
    <w:rsid w:val="006F1913"/>
    <w:rsid w:val="006F1ACC"/>
    <w:rsid w:val="006F1E05"/>
    <w:rsid w:val="006F24BA"/>
    <w:rsid w:val="006F24EE"/>
    <w:rsid w:val="006F25E8"/>
    <w:rsid w:val="006F3117"/>
    <w:rsid w:val="006F31E5"/>
    <w:rsid w:val="006F3BA9"/>
    <w:rsid w:val="006F413C"/>
    <w:rsid w:val="006F4B78"/>
    <w:rsid w:val="006F5662"/>
    <w:rsid w:val="006F7C67"/>
    <w:rsid w:val="007005FE"/>
    <w:rsid w:val="00700D74"/>
    <w:rsid w:val="00701577"/>
    <w:rsid w:val="00702897"/>
    <w:rsid w:val="00705C6F"/>
    <w:rsid w:val="00705CB7"/>
    <w:rsid w:val="00706926"/>
    <w:rsid w:val="00707A7B"/>
    <w:rsid w:val="00707AD9"/>
    <w:rsid w:val="00707AEE"/>
    <w:rsid w:val="007116DE"/>
    <w:rsid w:val="00714CCB"/>
    <w:rsid w:val="00716534"/>
    <w:rsid w:val="0071678B"/>
    <w:rsid w:val="00723E5C"/>
    <w:rsid w:val="0072488E"/>
    <w:rsid w:val="00725A0D"/>
    <w:rsid w:val="00725B2C"/>
    <w:rsid w:val="007269C5"/>
    <w:rsid w:val="00726EB8"/>
    <w:rsid w:val="00730ADD"/>
    <w:rsid w:val="00731071"/>
    <w:rsid w:val="007323DC"/>
    <w:rsid w:val="00732F75"/>
    <w:rsid w:val="007331BE"/>
    <w:rsid w:val="00733D8E"/>
    <w:rsid w:val="007347CA"/>
    <w:rsid w:val="00734929"/>
    <w:rsid w:val="00734A9E"/>
    <w:rsid w:val="00734CE4"/>
    <w:rsid w:val="0073552F"/>
    <w:rsid w:val="007423BB"/>
    <w:rsid w:val="007439F6"/>
    <w:rsid w:val="0074577D"/>
    <w:rsid w:val="00745AA0"/>
    <w:rsid w:val="00750945"/>
    <w:rsid w:val="00751953"/>
    <w:rsid w:val="007524A3"/>
    <w:rsid w:val="00754253"/>
    <w:rsid w:val="00754E6A"/>
    <w:rsid w:val="00755277"/>
    <w:rsid w:val="00755401"/>
    <w:rsid w:val="00756FC3"/>
    <w:rsid w:val="007573BE"/>
    <w:rsid w:val="00757BEA"/>
    <w:rsid w:val="00760593"/>
    <w:rsid w:val="00762803"/>
    <w:rsid w:val="00762E3B"/>
    <w:rsid w:val="00763D15"/>
    <w:rsid w:val="00763FBF"/>
    <w:rsid w:val="00764423"/>
    <w:rsid w:val="00766671"/>
    <w:rsid w:val="00766B72"/>
    <w:rsid w:val="007671D5"/>
    <w:rsid w:val="00771328"/>
    <w:rsid w:val="0077246C"/>
    <w:rsid w:val="00772FB9"/>
    <w:rsid w:val="0077319B"/>
    <w:rsid w:val="00773484"/>
    <w:rsid w:val="007736CA"/>
    <w:rsid w:val="00773B93"/>
    <w:rsid w:val="00774263"/>
    <w:rsid w:val="00774393"/>
    <w:rsid w:val="00774587"/>
    <w:rsid w:val="00775B43"/>
    <w:rsid w:val="00776196"/>
    <w:rsid w:val="00776954"/>
    <w:rsid w:val="00777981"/>
    <w:rsid w:val="00777A7F"/>
    <w:rsid w:val="00780C75"/>
    <w:rsid w:val="00781D01"/>
    <w:rsid w:val="00782C4A"/>
    <w:rsid w:val="007834AF"/>
    <w:rsid w:val="00783D20"/>
    <w:rsid w:val="00785753"/>
    <w:rsid w:val="00786A57"/>
    <w:rsid w:val="00790488"/>
    <w:rsid w:val="007905F2"/>
    <w:rsid w:val="00792C14"/>
    <w:rsid w:val="00792D47"/>
    <w:rsid w:val="0079336A"/>
    <w:rsid w:val="00794F5D"/>
    <w:rsid w:val="00795616"/>
    <w:rsid w:val="00795C36"/>
    <w:rsid w:val="00797978"/>
    <w:rsid w:val="007A0B33"/>
    <w:rsid w:val="007A189F"/>
    <w:rsid w:val="007A4185"/>
    <w:rsid w:val="007A42DB"/>
    <w:rsid w:val="007A574C"/>
    <w:rsid w:val="007A5B9F"/>
    <w:rsid w:val="007A5C0A"/>
    <w:rsid w:val="007A6A57"/>
    <w:rsid w:val="007B0897"/>
    <w:rsid w:val="007B0BC7"/>
    <w:rsid w:val="007B0D15"/>
    <w:rsid w:val="007B1F3A"/>
    <w:rsid w:val="007B3F43"/>
    <w:rsid w:val="007B5206"/>
    <w:rsid w:val="007B6881"/>
    <w:rsid w:val="007B6B1D"/>
    <w:rsid w:val="007C036F"/>
    <w:rsid w:val="007C0FF5"/>
    <w:rsid w:val="007C18AF"/>
    <w:rsid w:val="007C1CBC"/>
    <w:rsid w:val="007C376C"/>
    <w:rsid w:val="007C50CB"/>
    <w:rsid w:val="007C5C6C"/>
    <w:rsid w:val="007C7F1D"/>
    <w:rsid w:val="007D027E"/>
    <w:rsid w:val="007D0C81"/>
    <w:rsid w:val="007D134D"/>
    <w:rsid w:val="007D23E8"/>
    <w:rsid w:val="007D49B1"/>
    <w:rsid w:val="007D57B8"/>
    <w:rsid w:val="007D5C45"/>
    <w:rsid w:val="007D5E58"/>
    <w:rsid w:val="007D6854"/>
    <w:rsid w:val="007E06C3"/>
    <w:rsid w:val="007E071A"/>
    <w:rsid w:val="007E0EA2"/>
    <w:rsid w:val="007E127B"/>
    <w:rsid w:val="007E1E84"/>
    <w:rsid w:val="007E335A"/>
    <w:rsid w:val="007E4E58"/>
    <w:rsid w:val="007E568E"/>
    <w:rsid w:val="007E7466"/>
    <w:rsid w:val="007E7A38"/>
    <w:rsid w:val="007F223C"/>
    <w:rsid w:val="007F29D1"/>
    <w:rsid w:val="007F3213"/>
    <w:rsid w:val="007F35FF"/>
    <w:rsid w:val="007F3D0B"/>
    <w:rsid w:val="007F4855"/>
    <w:rsid w:val="007F4D1C"/>
    <w:rsid w:val="007F650A"/>
    <w:rsid w:val="007F6810"/>
    <w:rsid w:val="007F78BE"/>
    <w:rsid w:val="00801D0E"/>
    <w:rsid w:val="0080329D"/>
    <w:rsid w:val="00804DE0"/>
    <w:rsid w:val="00806619"/>
    <w:rsid w:val="008072DC"/>
    <w:rsid w:val="008073DC"/>
    <w:rsid w:val="00810DB3"/>
    <w:rsid w:val="00811C8A"/>
    <w:rsid w:val="00811D1F"/>
    <w:rsid w:val="00812556"/>
    <w:rsid w:val="00812C7C"/>
    <w:rsid w:val="00813019"/>
    <w:rsid w:val="0081439B"/>
    <w:rsid w:val="008156CB"/>
    <w:rsid w:val="0081765E"/>
    <w:rsid w:val="008176A4"/>
    <w:rsid w:val="00817956"/>
    <w:rsid w:val="00817B0A"/>
    <w:rsid w:val="00821120"/>
    <w:rsid w:val="00821342"/>
    <w:rsid w:val="00821B31"/>
    <w:rsid w:val="00821B32"/>
    <w:rsid w:val="0082463C"/>
    <w:rsid w:val="00824896"/>
    <w:rsid w:val="008260BC"/>
    <w:rsid w:val="00826F8D"/>
    <w:rsid w:val="00826FE6"/>
    <w:rsid w:val="0082731A"/>
    <w:rsid w:val="00827BFD"/>
    <w:rsid w:val="008301EB"/>
    <w:rsid w:val="00830BB5"/>
    <w:rsid w:val="00832CA0"/>
    <w:rsid w:val="00833318"/>
    <w:rsid w:val="00833AA4"/>
    <w:rsid w:val="00834026"/>
    <w:rsid w:val="00835385"/>
    <w:rsid w:val="00835B47"/>
    <w:rsid w:val="00835F88"/>
    <w:rsid w:val="00840555"/>
    <w:rsid w:val="008407E0"/>
    <w:rsid w:val="00840841"/>
    <w:rsid w:val="00841266"/>
    <w:rsid w:val="008428FE"/>
    <w:rsid w:val="0084621B"/>
    <w:rsid w:val="008467E3"/>
    <w:rsid w:val="00847597"/>
    <w:rsid w:val="0084762E"/>
    <w:rsid w:val="00847C84"/>
    <w:rsid w:val="008517F3"/>
    <w:rsid w:val="00852305"/>
    <w:rsid w:val="00852425"/>
    <w:rsid w:val="00852AF3"/>
    <w:rsid w:val="00852E6F"/>
    <w:rsid w:val="0085318C"/>
    <w:rsid w:val="00854FD0"/>
    <w:rsid w:val="008552E6"/>
    <w:rsid w:val="0085598A"/>
    <w:rsid w:val="00855E4A"/>
    <w:rsid w:val="00855F7C"/>
    <w:rsid w:val="008571C9"/>
    <w:rsid w:val="008575A3"/>
    <w:rsid w:val="00860992"/>
    <w:rsid w:val="00862753"/>
    <w:rsid w:val="00863CF2"/>
    <w:rsid w:val="00863E4E"/>
    <w:rsid w:val="00863F74"/>
    <w:rsid w:val="00864795"/>
    <w:rsid w:val="00864AD5"/>
    <w:rsid w:val="00865137"/>
    <w:rsid w:val="00865C76"/>
    <w:rsid w:val="00866FA8"/>
    <w:rsid w:val="00867279"/>
    <w:rsid w:val="00870C2A"/>
    <w:rsid w:val="00870F76"/>
    <w:rsid w:val="00872023"/>
    <w:rsid w:val="00872D23"/>
    <w:rsid w:val="0087564F"/>
    <w:rsid w:val="00876C4E"/>
    <w:rsid w:val="00880429"/>
    <w:rsid w:val="00880B8F"/>
    <w:rsid w:val="0088156B"/>
    <w:rsid w:val="0088156F"/>
    <w:rsid w:val="0088227A"/>
    <w:rsid w:val="00883258"/>
    <w:rsid w:val="00884778"/>
    <w:rsid w:val="008852D6"/>
    <w:rsid w:val="0088576F"/>
    <w:rsid w:val="00885A9A"/>
    <w:rsid w:val="0088616E"/>
    <w:rsid w:val="00886E85"/>
    <w:rsid w:val="008874E5"/>
    <w:rsid w:val="008875E9"/>
    <w:rsid w:val="00887ABC"/>
    <w:rsid w:val="0089069B"/>
    <w:rsid w:val="00890FEF"/>
    <w:rsid w:val="0089139C"/>
    <w:rsid w:val="00893329"/>
    <w:rsid w:val="008934E3"/>
    <w:rsid w:val="00894C82"/>
    <w:rsid w:val="00894ECC"/>
    <w:rsid w:val="008953EC"/>
    <w:rsid w:val="00896E3D"/>
    <w:rsid w:val="008A05A9"/>
    <w:rsid w:val="008A096F"/>
    <w:rsid w:val="008A0C67"/>
    <w:rsid w:val="008A0DA9"/>
    <w:rsid w:val="008A0DF7"/>
    <w:rsid w:val="008A2012"/>
    <w:rsid w:val="008A2C13"/>
    <w:rsid w:val="008A3A82"/>
    <w:rsid w:val="008A46AE"/>
    <w:rsid w:val="008A5907"/>
    <w:rsid w:val="008A7C3D"/>
    <w:rsid w:val="008B27D9"/>
    <w:rsid w:val="008B2B91"/>
    <w:rsid w:val="008B4F44"/>
    <w:rsid w:val="008B6352"/>
    <w:rsid w:val="008B66C4"/>
    <w:rsid w:val="008C1008"/>
    <w:rsid w:val="008C2300"/>
    <w:rsid w:val="008C250C"/>
    <w:rsid w:val="008C2C6F"/>
    <w:rsid w:val="008C2FCE"/>
    <w:rsid w:val="008C373A"/>
    <w:rsid w:val="008C3AAF"/>
    <w:rsid w:val="008C4192"/>
    <w:rsid w:val="008C57DD"/>
    <w:rsid w:val="008C7530"/>
    <w:rsid w:val="008C7962"/>
    <w:rsid w:val="008D0C84"/>
    <w:rsid w:val="008D1BE9"/>
    <w:rsid w:val="008D1E73"/>
    <w:rsid w:val="008D3416"/>
    <w:rsid w:val="008D3447"/>
    <w:rsid w:val="008D4CD7"/>
    <w:rsid w:val="008D67F3"/>
    <w:rsid w:val="008D6FA2"/>
    <w:rsid w:val="008E03BC"/>
    <w:rsid w:val="008E3470"/>
    <w:rsid w:val="008E49C7"/>
    <w:rsid w:val="008E4BD5"/>
    <w:rsid w:val="008E512E"/>
    <w:rsid w:val="008E5775"/>
    <w:rsid w:val="008E6F12"/>
    <w:rsid w:val="008F12A6"/>
    <w:rsid w:val="008F2AEC"/>
    <w:rsid w:val="008F30BC"/>
    <w:rsid w:val="008F4CB4"/>
    <w:rsid w:val="009001B1"/>
    <w:rsid w:val="0090121F"/>
    <w:rsid w:val="009019FC"/>
    <w:rsid w:val="00902458"/>
    <w:rsid w:val="00903F3A"/>
    <w:rsid w:val="009043C3"/>
    <w:rsid w:val="00904C90"/>
    <w:rsid w:val="00905194"/>
    <w:rsid w:val="009052CD"/>
    <w:rsid w:val="00907304"/>
    <w:rsid w:val="00910464"/>
    <w:rsid w:val="00910A40"/>
    <w:rsid w:val="009122CE"/>
    <w:rsid w:val="009129DA"/>
    <w:rsid w:val="009135B0"/>
    <w:rsid w:val="009154C4"/>
    <w:rsid w:val="0091684B"/>
    <w:rsid w:val="009175F9"/>
    <w:rsid w:val="009202D7"/>
    <w:rsid w:val="00920F86"/>
    <w:rsid w:val="00921169"/>
    <w:rsid w:val="00921DCF"/>
    <w:rsid w:val="00927E60"/>
    <w:rsid w:val="00930F72"/>
    <w:rsid w:val="009333FD"/>
    <w:rsid w:val="00933CFF"/>
    <w:rsid w:val="0093402E"/>
    <w:rsid w:val="009347EB"/>
    <w:rsid w:val="009349E2"/>
    <w:rsid w:val="0093512E"/>
    <w:rsid w:val="00935148"/>
    <w:rsid w:val="00935A0D"/>
    <w:rsid w:val="00936366"/>
    <w:rsid w:val="00937D1B"/>
    <w:rsid w:val="0094064F"/>
    <w:rsid w:val="00940AC8"/>
    <w:rsid w:val="00941178"/>
    <w:rsid w:val="00941412"/>
    <w:rsid w:val="0094145A"/>
    <w:rsid w:val="00942B28"/>
    <w:rsid w:val="009436E6"/>
    <w:rsid w:val="00944C7D"/>
    <w:rsid w:val="00944CBE"/>
    <w:rsid w:val="00945D44"/>
    <w:rsid w:val="00946A9B"/>
    <w:rsid w:val="00946CE6"/>
    <w:rsid w:val="00946FF1"/>
    <w:rsid w:val="00947077"/>
    <w:rsid w:val="0094747D"/>
    <w:rsid w:val="00947DD7"/>
    <w:rsid w:val="00952A85"/>
    <w:rsid w:val="00955D7A"/>
    <w:rsid w:val="00957CE8"/>
    <w:rsid w:val="00957DAE"/>
    <w:rsid w:val="0096088D"/>
    <w:rsid w:val="00961318"/>
    <w:rsid w:val="00961A84"/>
    <w:rsid w:val="00962E49"/>
    <w:rsid w:val="00963445"/>
    <w:rsid w:val="009644E2"/>
    <w:rsid w:val="00965736"/>
    <w:rsid w:val="00966043"/>
    <w:rsid w:val="00971DE6"/>
    <w:rsid w:val="009733E2"/>
    <w:rsid w:val="009738B7"/>
    <w:rsid w:val="00973B6E"/>
    <w:rsid w:val="00973FF2"/>
    <w:rsid w:val="00974421"/>
    <w:rsid w:val="009746C6"/>
    <w:rsid w:val="00974C2B"/>
    <w:rsid w:val="009753D4"/>
    <w:rsid w:val="0097569E"/>
    <w:rsid w:val="0097593E"/>
    <w:rsid w:val="00976F46"/>
    <w:rsid w:val="00981E29"/>
    <w:rsid w:val="009829B7"/>
    <w:rsid w:val="00982A3B"/>
    <w:rsid w:val="00982B78"/>
    <w:rsid w:val="0098421F"/>
    <w:rsid w:val="009842AD"/>
    <w:rsid w:val="009850BC"/>
    <w:rsid w:val="00985561"/>
    <w:rsid w:val="00986412"/>
    <w:rsid w:val="00986758"/>
    <w:rsid w:val="00990A88"/>
    <w:rsid w:val="00991B56"/>
    <w:rsid w:val="00991CC8"/>
    <w:rsid w:val="00991E56"/>
    <w:rsid w:val="00991E7C"/>
    <w:rsid w:val="00992392"/>
    <w:rsid w:val="00992FF7"/>
    <w:rsid w:val="00995D0F"/>
    <w:rsid w:val="00996198"/>
    <w:rsid w:val="00996A39"/>
    <w:rsid w:val="0099776D"/>
    <w:rsid w:val="009A04EA"/>
    <w:rsid w:val="009A0952"/>
    <w:rsid w:val="009A215F"/>
    <w:rsid w:val="009A225C"/>
    <w:rsid w:val="009A3F0A"/>
    <w:rsid w:val="009A4328"/>
    <w:rsid w:val="009A6220"/>
    <w:rsid w:val="009A663C"/>
    <w:rsid w:val="009A7508"/>
    <w:rsid w:val="009A778F"/>
    <w:rsid w:val="009B041B"/>
    <w:rsid w:val="009B1FD5"/>
    <w:rsid w:val="009B2A8C"/>
    <w:rsid w:val="009B36A9"/>
    <w:rsid w:val="009B3BA1"/>
    <w:rsid w:val="009B463B"/>
    <w:rsid w:val="009B634C"/>
    <w:rsid w:val="009B66AE"/>
    <w:rsid w:val="009B6E51"/>
    <w:rsid w:val="009C050B"/>
    <w:rsid w:val="009C0A28"/>
    <w:rsid w:val="009C0CD1"/>
    <w:rsid w:val="009C1550"/>
    <w:rsid w:val="009C15F9"/>
    <w:rsid w:val="009C1EEA"/>
    <w:rsid w:val="009C35FF"/>
    <w:rsid w:val="009C3724"/>
    <w:rsid w:val="009C564E"/>
    <w:rsid w:val="009C657C"/>
    <w:rsid w:val="009C6C48"/>
    <w:rsid w:val="009C7A19"/>
    <w:rsid w:val="009D154D"/>
    <w:rsid w:val="009D4CDE"/>
    <w:rsid w:val="009D506A"/>
    <w:rsid w:val="009D6399"/>
    <w:rsid w:val="009D63E4"/>
    <w:rsid w:val="009E044E"/>
    <w:rsid w:val="009E110C"/>
    <w:rsid w:val="009E420E"/>
    <w:rsid w:val="009E5CCD"/>
    <w:rsid w:val="009E5E77"/>
    <w:rsid w:val="009E6420"/>
    <w:rsid w:val="009E6509"/>
    <w:rsid w:val="009E76AB"/>
    <w:rsid w:val="009F0020"/>
    <w:rsid w:val="009F134B"/>
    <w:rsid w:val="009F1FF5"/>
    <w:rsid w:val="009F37E3"/>
    <w:rsid w:val="009F37E8"/>
    <w:rsid w:val="009F3C08"/>
    <w:rsid w:val="009F46E9"/>
    <w:rsid w:val="009F674E"/>
    <w:rsid w:val="009F769A"/>
    <w:rsid w:val="009F7D23"/>
    <w:rsid w:val="00A002B7"/>
    <w:rsid w:val="00A00AC8"/>
    <w:rsid w:val="00A00E05"/>
    <w:rsid w:val="00A00F22"/>
    <w:rsid w:val="00A0105F"/>
    <w:rsid w:val="00A0125E"/>
    <w:rsid w:val="00A02262"/>
    <w:rsid w:val="00A032A4"/>
    <w:rsid w:val="00A037C5"/>
    <w:rsid w:val="00A0443C"/>
    <w:rsid w:val="00A04524"/>
    <w:rsid w:val="00A04766"/>
    <w:rsid w:val="00A06134"/>
    <w:rsid w:val="00A06D74"/>
    <w:rsid w:val="00A10BFB"/>
    <w:rsid w:val="00A123C4"/>
    <w:rsid w:val="00A1410A"/>
    <w:rsid w:val="00A14DB3"/>
    <w:rsid w:val="00A1501D"/>
    <w:rsid w:val="00A17606"/>
    <w:rsid w:val="00A20C9D"/>
    <w:rsid w:val="00A20EE8"/>
    <w:rsid w:val="00A20FA8"/>
    <w:rsid w:val="00A2145B"/>
    <w:rsid w:val="00A24BFF"/>
    <w:rsid w:val="00A24F33"/>
    <w:rsid w:val="00A26BAA"/>
    <w:rsid w:val="00A3038B"/>
    <w:rsid w:val="00A32358"/>
    <w:rsid w:val="00A3336F"/>
    <w:rsid w:val="00A356FB"/>
    <w:rsid w:val="00A35923"/>
    <w:rsid w:val="00A4312B"/>
    <w:rsid w:val="00A44D5B"/>
    <w:rsid w:val="00A44E81"/>
    <w:rsid w:val="00A4546F"/>
    <w:rsid w:val="00A456CA"/>
    <w:rsid w:val="00A4625C"/>
    <w:rsid w:val="00A47F24"/>
    <w:rsid w:val="00A50AB1"/>
    <w:rsid w:val="00A51650"/>
    <w:rsid w:val="00A52A64"/>
    <w:rsid w:val="00A52B27"/>
    <w:rsid w:val="00A543CB"/>
    <w:rsid w:val="00A5574A"/>
    <w:rsid w:val="00A5643B"/>
    <w:rsid w:val="00A56DD5"/>
    <w:rsid w:val="00A60710"/>
    <w:rsid w:val="00A61C52"/>
    <w:rsid w:val="00A6308D"/>
    <w:rsid w:val="00A64079"/>
    <w:rsid w:val="00A642AD"/>
    <w:rsid w:val="00A649B5"/>
    <w:rsid w:val="00A64F30"/>
    <w:rsid w:val="00A6563B"/>
    <w:rsid w:val="00A65783"/>
    <w:rsid w:val="00A65F55"/>
    <w:rsid w:val="00A66202"/>
    <w:rsid w:val="00A66D9E"/>
    <w:rsid w:val="00A70ED2"/>
    <w:rsid w:val="00A713E2"/>
    <w:rsid w:val="00A721AF"/>
    <w:rsid w:val="00A721F9"/>
    <w:rsid w:val="00A73C51"/>
    <w:rsid w:val="00A74345"/>
    <w:rsid w:val="00A7494F"/>
    <w:rsid w:val="00A751EE"/>
    <w:rsid w:val="00A76152"/>
    <w:rsid w:val="00A777A1"/>
    <w:rsid w:val="00A80F1D"/>
    <w:rsid w:val="00A81285"/>
    <w:rsid w:val="00A8186E"/>
    <w:rsid w:val="00A82DD8"/>
    <w:rsid w:val="00A83A35"/>
    <w:rsid w:val="00A8534D"/>
    <w:rsid w:val="00A86D1A"/>
    <w:rsid w:val="00A873CB"/>
    <w:rsid w:val="00A87DB6"/>
    <w:rsid w:val="00A90A42"/>
    <w:rsid w:val="00A9228E"/>
    <w:rsid w:val="00A93C13"/>
    <w:rsid w:val="00A9431C"/>
    <w:rsid w:val="00A958F9"/>
    <w:rsid w:val="00A96389"/>
    <w:rsid w:val="00A971A9"/>
    <w:rsid w:val="00A97BA7"/>
    <w:rsid w:val="00AA0230"/>
    <w:rsid w:val="00AA1300"/>
    <w:rsid w:val="00AA1595"/>
    <w:rsid w:val="00AA27E0"/>
    <w:rsid w:val="00AA3187"/>
    <w:rsid w:val="00AA41F1"/>
    <w:rsid w:val="00AA5DE7"/>
    <w:rsid w:val="00AA7369"/>
    <w:rsid w:val="00AB254D"/>
    <w:rsid w:val="00AB26D1"/>
    <w:rsid w:val="00AB36AA"/>
    <w:rsid w:val="00AB3F17"/>
    <w:rsid w:val="00AB5E1F"/>
    <w:rsid w:val="00AB7827"/>
    <w:rsid w:val="00AB7942"/>
    <w:rsid w:val="00AC2559"/>
    <w:rsid w:val="00AC2F5A"/>
    <w:rsid w:val="00AC48D6"/>
    <w:rsid w:val="00AC49BE"/>
    <w:rsid w:val="00AC57B9"/>
    <w:rsid w:val="00AC68AC"/>
    <w:rsid w:val="00AC7C79"/>
    <w:rsid w:val="00AD0147"/>
    <w:rsid w:val="00AD05CE"/>
    <w:rsid w:val="00AD0729"/>
    <w:rsid w:val="00AD140D"/>
    <w:rsid w:val="00AD185D"/>
    <w:rsid w:val="00AD1FB0"/>
    <w:rsid w:val="00AD233F"/>
    <w:rsid w:val="00AD3AD4"/>
    <w:rsid w:val="00AD41F0"/>
    <w:rsid w:val="00AD4ED4"/>
    <w:rsid w:val="00AD4EE6"/>
    <w:rsid w:val="00AD5233"/>
    <w:rsid w:val="00AD5578"/>
    <w:rsid w:val="00AD69BC"/>
    <w:rsid w:val="00AD75C0"/>
    <w:rsid w:val="00AE0499"/>
    <w:rsid w:val="00AE0DB9"/>
    <w:rsid w:val="00AE16BC"/>
    <w:rsid w:val="00AE1CCA"/>
    <w:rsid w:val="00AE31A3"/>
    <w:rsid w:val="00AE3F8B"/>
    <w:rsid w:val="00AE48DD"/>
    <w:rsid w:val="00AE52D8"/>
    <w:rsid w:val="00AE578E"/>
    <w:rsid w:val="00AE5DBD"/>
    <w:rsid w:val="00AE67D4"/>
    <w:rsid w:val="00AE6D7A"/>
    <w:rsid w:val="00AE7037"/>
    <w:rsid w:val="00AF15CA"/>
    <w:rsid w:val="00AF1EC3"/>
    <w:rsid w:val="00AF2BAA"/>
    <w:rsid w:val="00AF3316"/>
    <w:rsid w:val="00AF4131"/>
    <w:rsid w:val="00AF4AD4"/>
    <w:rsid w:val="00AF535D"/>
    <w:rsid w:val="00AF5D0C"/>
    <w:rsid w:val="00AF67EC"/>
    <w:rsid w:val="00AF7207"/>
    <w:rsid w:val="00AF72F5"/>
    <w:rsid w:val="00AF7A66"/>
    <w:rsid w:val="00B00C23"/>
    <w:rsid w:val="00B01D6F"/>
    <w:rsid w:val="00B02E64"/>
    <w:rsid w:val="00B03138"/>
    <w:rsid w:val="00B04C5B"/>
    <w:rsid w:val="00B05284"/>
    <w:rsid w:val="00B05C27"/>
    <w:rsid w:val="00B072FB"/>
    <w:rsid w:val="00B0789A"/>
    <w:rsid w:val="00B100B0"/>
    <w:rsid w:val="00B10727"/>
    <w:rsid w:val="00B113F0"/>
    <w:rsid w:val="00B11729"/>
    <w:rsid w:val="00B1207F"/>
    <w:rsid w:val="00B12CFE"/>
    <w:rsid w:val="00B135D6"/>
    <w:rsid w:val="00B13CD7"/>
    <w:rsid w:val="00B13D0C"/>
    <w:rsid w:val="00B14435"/>
    <w:rsid w:val="00B150BB"/>
    <w:rsid w:val="00B156BC"/>
    <w:rsid w:val="00B15820"/>
    <w:rsid w:val="00B16DE6"/>
    <w:rsid w:val="00B1779E"/>
    <w:rsid w:val="00B17C2C"/>
    <w:rsid w:val="00B20148"/>
    <w:rsid w:val="00B20376"/>
    <w:rsid w:val="00B2041E"/>
    <w:rsid w:val="00B20748"/>
    <w:rsid w:val="00B213B1"/>
    <w:rsid w:val="00B2185A"/>
    <w:rsid w:val="00B21DA7"/>
    <w:rsid w:val="00B21E1A"/>
    <w:rsid w:val="00B23D44"/>
    <w:rsid w:val="00B23D50"/>
    <w:rsid w:val="00B256E3"/>
    <w:rsid w:val="00B2663C"/>
    <w:rsid w:val="00B26941"/>
    <w:rsid w:val="00B30362"/>
    <w:rsid w:val="00B313EB"/>
    <w:rsid w:val="00B321B6"/>
    <w:rsid w:val="00B322B1"/>
    <w:rsid w:val="00B33EB9"/>
    <w:rsid w:val="00B342B1"/>
    <w:rsid w:val="00B342FA"/>
    <w:rsid w:val="00B34A7D"/>
    <w:rsid w:val="00B36C2D"/>
    <w:rsid w:val="00B406B3"/>
    <w:rsid w:val="00B412A2"/>
    <w:rsid w:val="00B41592"/>
    <w:rsid w:val="00B41D78"/>
    <w:rsid w:val="00B41FF2"/>
    <w:rsid w:val="00B4247E"/>
    <w:rsid w:val="00B42FB6"/>
    <w:rsid w:val="00B4323A"/>
    <w:rsid w:val="00B450A8"/>
    <w:rsid w:val="00B45794"/>
    <w:rsid w:val="00B4585C"/>
    <w:rsid w:val="00B4664D"/>
    <w:rsid w:val="00B468E0"/>
    <w:rsid w:val="00B47E68"/>
    <w:rsid w:val="00B5060C"/>
    <w:rsid w:val="00B515A4"/>
    <w:rsid w:val="00B53A9A"/>
    <w:rsid w:val="00B540EE"/>
    <w:rsid w:val="00B54B67"/>
    <w:rsid w:val="00B54E87"/>
    <w:rsid w:val="00B55520"/>
    <w:rsid w:val="00B55690"/>
    <w:rsid w:val="00B57C9E"/>
    <w:rsid w:val="00B60AC3"/>
    <w:rsid w:val="00B60D46"/>
    <w:rsid w:val="00B60FD1"/>
    <w:rsid w:val="00B62295"/>
    <w:rsid w:val="00B63302"/>
    <w:rsid w:val="00B64188"/>
    <w:rsid w:val="00B64D22"/>
    <w:rsid w:val="00B65EDD"/>
    <w:rsid w:val="00B66706"/>
    <w:rsid w:val="00B66FDB"/>
    <w:rsid w:val="00B70F23"/>
    <w:rsid w:val="00B73671"/>
    <w:rsid w:val="00B77DBD"/>
    <w:rsid w:val="00B80102"/>
    <w:rsid w:val="00B8041A"/>
    <w:rsid w:val="00B83A63"/>
    <w:rsid w:val="00B83B36"/>
    <w:rsid w:val="00B83F14"/>
    <w:rsid w:val="00B844F7"/>
    <w:rsid w:val="00B85B2A"/>
    <w:rsid w:val="00B85DA6"/>
    <w:rsid w:val="00B87121"/>
    <w:rsid w:val="00B915D0"/>
    <w:rsid w:val="00B923D6"/>
    <w:rsid w:val="00B933E4"/>
    <w:rsid w:val="00B93DFA"/>
    <w:rsid w:val="00B93E95"/>
    <w:rsid w:val="00B93EDF"/>
    <w:rsid w:val="00B9404F"/>
    <w:rsid w:val="00B9710E"/>
    <w:rsid w:val="00BA180D"/>
    <w:rsid w:val="00BA5565"/>
    <w:rsid w:val="00BA5C0D"/>
    <w:rsid w:val="00BA6013"/>
    <w:rsid w:val="00BA6213"/>
    <w:rsid w:val="00BA732D"/>
    <w:rsid w:val="00BB04E5"/>
    <w:rsid w:val="00BB1627"/>
    <w:rsid w:val="00BB1D4D"/>
    <w:rsid w:val="00BB1E3B"/>
    <w:rsid w:val="00BB23CE"/>
    <w:rsid w:val="00BB2BCB"/>
    <w:rsid w:val="00BB48A6"/>
    <w:rsid w:val="00BB537C"/>
    <w:rsid w:val="00BB787B"/>
    <w:rsid w:val="00BB787F"/>
    <w:rsid w:val="00BC05AD"/>
    <w:rsid w:val="00BC221D"/>
    <w:rsid w:val="00BC4813"/>
    <w:rsid w:val="00BC64D8"/>
    <w:rsid w:val="00BC7444"/>
    <w:rsid w:val="00BC75D9"/>
    <w:rsid w:val="00BC7907"/>
    <w:rsid w:val="00BD089B"/>
    <w:rsid w:val="00BD0963"/>
    <w:rsid w:val="00BD1DDE"/>
    <w:rsid w:val="00BD4623"/>
    <w:rsid w:val="00BD4634"/>
    <w:rsid w:val="00BD60C4"/>
    <w:rsid w:val="00BD7048"/>
    <w:rsid w:val="00BE004B"/>
    <w:rsid w:val="00BE0729"/>
    <w:rsid w:val="00BE08B9"/>
    <w:rsid w:val="00BE1435"/>
    <w:rsid w:val="00BE145C"/>
    <w:rsid w:val="00BE20F4"/>
    <w:rsid w:val="00BE3540"/>
    <w:rsid w:val="00BE3F1C"/>
    <w:rsid w:val="00BE408D"/>
    <w:rsid w:val="00BE5009"/>
    <w:rsid w:val="00BE6626"/>
    <w:rsid w:val="00BE68E0"/>
    <w:rsid w:val="00BE6EF1"/>
    <w:rsid w:val="00BE71E3"/>
    <w:rsid w:val="00BE732D"/>
    <w:rsid w:val="00BE7778"/>
    <w:rsid w:val="00BF0620"/>
    <w:rsid w:val="00BF0D06"/>
    <w:rsid w:val="00BF121D"/>
    <w:rsid w:val="00BF1618"/>
    <w:rsid w:val="00BF1AF8"/>
    <w:rsid w:val="00BF1BCB"/>
    <w:rsid w:val="00BF1F2E"/>
    <w:rsid w:val="00BF246E"/>
    <w:rsid w:val="00BF3C7C"/>
    <w:rsid w:val="00BF4001"/>
    <w:rsid w:val="00BF482D"/>
    <w:rsid w:val="00BF5169"/>
    <w:rsid w:val="00BF551D"/>
    <w:rsid w:val="00BF5587"/>
    <w:rsid w:val="00BF6860"/>
    <w:rsid w:val="00BF748D"/>
    <w:rsid w:val="00BF7962"/>
    <w:rsid w:val="00C00236"/>
    <w:rsid w:val="00C00E79"/>
    <w:rsid w:val="00C01183"/>
    <w:rsid w:val="00C011DE"/>
    <w:rsid w:val="00C014EB"/>
    <w:rsid w:val="00C015C0"/>
    <w:rsid w:val="00C01BED"/>
    <w:rsid w:val="00C01D9D"/>
    <w:rsid w:val="00C02C0B"/>
    <w:rsid w:val="00C02F08"/>
    <w:rsid w:val="00C03214"/>
    <w:rsid w:val="00C03A5E"/>
    <w:rsid w:val="00C04A06"/>
    <w:rsid w:val="00C04B67"/>
    <w:rsid w:val="00C05789"/>
    <w:rsid w:val="00C05B7F"/>
    <w:rsid w:val="00C061C6"/>
    <w:rsid w:val="00C06CB7"/>
    <w:rsid w:val="00C07312"/>
    <w:rsid w:val="00C07698"/>
    <w:rsid w:val="00C10790"/>
    <w:rsid w:val="00C1281C"/>
    <w:rsid w:val="00C13B7C"/>
    <w:rsid w:val="00C1421D"/>
    <w:rsid w:val="00C14683"/>
    <w:rsid w:val="00C153BE"/>
    <w:rsid w:val="00C16738"/>
    <w:rsid w:val="00C17456"/>
    <w:rsid w:val="00C2278F"/>
    <w:rsid w:val="00C238F4"/>
    <w:rsid w:val="00C24F20"/>
    <w:rsid w:val="00C24F88"/>
    <w:rsid w:val="00C2509A"/>
    <w:rsid w:val="00C2553F"/>
    <w:rsid w:val="00C25B86"/>
    <w:rsid w:val="00C26E12"/>
    <w:rsid w:val="00C300B5"/>
    <w:rsid w:val="00C33004"/>
    <w:rsid w:val="00C3304D"/>
    <w:rsid w:val="00C339C1"/>
    <w:rsid w:val="00C33CC9"/>
    <w:rsid w:val="00C357D3"/>
    <w:rsid w:val="00C35FBD"/>
    <w:rsid w:val="00C372A1"/>
    <w:rsid w:val="00C379D6"/>
    <w:rsid w:val="00C408B6"/>
    <w:rsid w:val="00C4151E"/>
    <w:rsid w:val="00C425A2"/>
    <w:rsid w:val="00C42C74"/>
    <w:rsid w:val="00C42EE0"/>
    <w:rsid w:val="00C4311E"/>
    <w:rsid w:val="00C4371B"/>
    <w:rsid w:val="00C44099"/>
    <w:rsid w:val="00C44E8C"/>
    <w:rsid w:val="00C4538C"/>
    <w:rsid w:val="00C4551B"/>
    <w:rsid w:val="00C47E49"/>
    <w:rsid w:val="00C50973"/>
    <w:rsid w:val="00C51CBC"/>
    <w:rsid w:val="00C52493"/>
    <w:rsid w:val="00C525FE"/>
    <w:rsid w:val="00C52FBD"/>
    <w:rsid w:val="00C53D69"/>
    <w:rsid w:val="00C54941"/>
    <w:rsid w:val="00C5570B"/>
    <w:rsid w:val="00C55B1F"/>
    <w:rsid w:val="00C56CB1"/>
    <w:rsid w:val="00C570EE"/>
    <w:rsid w:val="00C57B39"/>
    <w:rsid w:val="00C624B4"/>
    <w:rsid w:val="00C626F1"/>
    <w:rsid w:val="00C63A07"/>
    <w:rsid w:val="00C6507A"/>
    <w:rsid w:val="00C652F7"/>
    <w:rsid w:val="00C6570A"/>
    <w:rsid w:val="00C657B3"/>
    <w:rsid w:val="00C65AC0"/>
    <w:rsid w:val="00C65F96"/>
    <w:rsid w:val="00C66637"/>
    <w:rsid w:val="00C67CDA"/>
    <w:rsid w:val="00C67D2C"/>
    <w:rsid w:val="00C7041D"/>
    <w:rsid w:val="00C71230"/>
    <w:rsid w:val="00C71966"/>
    <w:rsid w:val="00C72755"/>
    <w:rsid w:val="00C73F69"/>
    <w:rsid w:val="00C746BC"/>
    <w:rsid w:val="00C74E82"/>
    <w:rsid w:val="00C75688"/>
    <w:rsid w:val="00C75A9E"/>
    <w:rsid w:val="00C76B38"/>
    <w:rsid w:val="00C76C14"/>
    <w:rsid w:val="00C77107"/>
    <w:rsid w:val="00C800CD"/>
    <w:rsid w:val="00C81BCA"/>
    <w:rsid w:val="00C820DB"/>
    <w:rsid w:val="00C82A60"/>
    <w:rsid w:val="00C834E8"/>
    <w:rsid w:val="00C8485B"/>
    <w:rsid w:val="00C853D2"/>
    <w:rsid w:val="00C8630F"/>
    <w:rsid w:val="00C87956"/>
    <w:rsid w:val="00C908B6"/>
    <w:rsid w:val="00C90CA2"/>
    <w:rsid w:val="00C91BFB"/>
    <w:rsid w:val="00C92B91"/>
    <w:rsid w:val="00C9323B"/>
    <w:rsid w:val="00C94137"/>
    <w:rsid w:val="00C94D2E"/>
    <w:rsid w:val="00C95551"/>
    <w:rsid w:val="00C95730"/>
    <w:rsid w:val="00C95936"/>
    <w:rsid w:val="00CA0ABA"/>
    <w:rsid w:val="00CA10C3"/>
    <w:rsid w:val="00CA1454"/>
    <w:rsid w:val="00CA18C7"/>
    <w:rsid w:val="00CA2042"/>
    <w:rsid w:val="00CA2111"/>
    <w:rsid w:val="00CA296F"/>
    <w:rsid w:val="00CA309E"/>
    <w:rsid w:val="00CA3C4C"/>
    <w:rsid w:val="00CA4256"/>
    <w:rsid w:val="00CA42AD"/>
    <w:rsid w:val="00CA4ABB"/>
    <w:rsid w:val="00CA5BD0"/>
    <w:rsid w:val="00CA6B44"/>
    <w:rsid w:val="00CB0816"/>
    <w:rsid w:val="00CB2C74"/>
    <w:rsid w:val="00CB2FFE"/>
    <w:rsid w:val="00CB3AB1"/>
    <w:rsid w:val="00CB40C8"/>
    <w:rsid w:val="00CB4899"/>
    <w:rsid w:val="00CB68C6"/>
    <w:rsid w:val="00CB78AB"/>
    <w:rsid w:val="00CB7A49"/>
    <w:rsid w:val="00CB7EB5"/>
    <w:rsid w:val="00CC2ECB"/>
    <w:rsid w:val="00CC3D66"/>
    <w:rsid w:val="00CC45EE"/>
    <w:rsid w:val="00CC4653"/>
    <w:rsid w:val="00CC4FFE"/>
    <w:rsid w:val="00CC5EB5"/>
    <w:rsid w:val="00CC7D52"/>
    <w:rsid w:val="00CD0020"/>
    <w:rsid w:val="00CD0044"/>
    <w:rsid w:val="00CD0FAC"/>
    <w:rsid w:val="00CD27CF"/>
    <w:rsid w:val="00CD456B"/>
    <w:rsid w:val="00CD4F77"/>
    <w:rsid w:val="00CD5484"/>
    <w:rsid w:val="00CD6AFC"/>
    <w:rsid w:val="00CE1232"/>
    <w:rsid w:val="00CE14FE"/>
    <w:rsid w:val="00CE1E79"/>
    <w:rsid w:val="00CE1F22"/>
    <w:rsid w:val="00CE21C7"/>
    <w:rsid w:val="00CE2F7A"/>
    <w:rsid w:val="00CE44B1"/>
    <w:rsid w:val="00CE5041"/>
    <w:rsid w:val="00CE5195"/>
    <w:rsid w:val="00CE7CDD"/>
    <w:rsid w:val="00CF005E"/>
    <w:rsid w:val="00CF02E7"/>
    <w:rsid w:val="00CF1684"/>
    <w:rsid w:val="00CF1CCD"/>
    <w:rsid w:val="00CF314E"/>
    <w:rsid w:val="00CF6749"/>
    <w:rsid w:val="00CF69EA"/>
    <w:rsid w:val="00D013A8"/>
    <w:rsid w:val="00D01E99"/>
    <w:rsid w:val="00D02287"/>
    <w:rsid w:val="00D023A8"/>
    <w:rsid w:val="00D03448"/>
    <w:rsid w:val="00D05335"/>
    <w:rsid w:val="00D05B9B"/>
    <w:rsid w:val="00D05C6F"/>
    <w:rsid w:val="00D0662A"/>
    <w:rsid w:val="00D15235"/>
    <w:rsid w:val="00D224DF"/>
    <w:rsid w:val="00D22D13"/>
    <w:rsid w:val="00D23223"/>
    <w:rsid w:val="00D27D9B"/>
    <w:rsid w:val="00D3086C"/>
    <w:rsid w:val="00D30E32"/>
    <w:rsid w:val="00D31784"/>
    <w:rsid w:val="00D32A0B"/>
    <w:rsid w:val="00D33415"/>
    <w:rsid w:val="00D33967"/>
    <w:rsid w:val="00D35442"/>
    <w:rsid w:val="00D357E4"/>
    <w:rsid w:val="00D36BB0"/>
    <w:rsid w:val="00D4152B"/>
    <w:rsid w:val="00D4285F"/>
    <w:rsid w:val="00D43994"/>
    <w:rsid w:val="00D44A46"/>
    <w:rsid w:val="00D45BEE"/>
    <w:rsid w:val="00D46E90"/>
    <w:rsid w:val="00D47876"/>
    <w:rsid w:val="00D50DF0"/>
    <w:rsid w:val="00D517C8"/>
    <w:rsid w:val="00D528FA"/>
    <w:rsid w:val="00D539FF"/>
    <w:rsid w:val="00D53C40"/>
    <w:rsid w:val="00D54B97"/>
    <w:rsid w:val="00D5533C"/>
    <w:rsid w:val="00D55382"/>
    <w:rsid w:val="00D56DF6"/>
    <w:rsid w:val="00D5741B"/>
    <w:rsid w:val="00D61B8A"/>
    <w:rsid w:val="00D639FE"/>
    <w:rsid w:val="00D640F4"/>
    <w:rsid w:val="00D64804"/>
    <w:rsid w:val="00D66DBE"/>
    <w:rsid w:val="00D678A9"/>
    <w:rsid w:val="00D67EB6"/>
    <w:rsid w:val="00D70179"/>
    <w:rsid w:val="00D7107E"/>
    <w:rsid w:val="00D72AF4"/>
    <w:rsid w:val="00D72C5B"/>
    <w:rsid w:val="00D7529A"/>
    <w:rsid w:val="00D756E4"/>
    <w:rsid w:val="00D80017"/>
    <w:rsid w:val="00D810F2"/>
    <w:rsid w:val="00D82F6F"/>
    <w:rsid w:val="00D83663"/>
    <w:rsid w:val="00D836C4"/>
    <w:rsid w:val="00D837B8"/>
    <w:rsid w:val="00D84D45"/>
    <w:rsid w:val="00D86A96"/>
    <w:rsid w:val="00D86FCC"/>
    <w:rsid w:val="00D87F61"/>
    <w:rsid w:val="00D90C0F"/>
    <w:rsid w:val="00D91C82"/>
    <w:rsid w:val="00D91DC5"/>
    <w:rsid w:val="00D92082"/>
    <w:rsid w:val="00D92C41"/>
    <w:rsid w:val="00D92C71"/>
    <w:rsid w:val="00D935EA"/>
    <w:rsid w:val="00D93AC0"/>
    <w:rsid w:val="00D942A6"/>
    <w:rsid w:val="00D957DB"/>
    <w:rsid w:val="00D97074"/>
    <w:rsid w:val="00D97302"/>
    <w:rsid w:val="00D975AD"/>
    <w:rsid w:val="00DA0612"/>
    <w:rsid w:val="00DA0EA8"/>
    <w:rsid w:val="00DA1939"/>
    <w:rsid w:val="00DA352A"/>
    <w:rsid w:val="00DA43D2"/>
    <w:rsid w:val="00DA4C2C"/>
    <w:rsid w:val="00DA5CBF"/>
    <w:rsid w:val="00DA6ADA"/>
    <w:rsid w:val="00DA7550"/>
    <w:rsid w:val="00DA7B9D"/>
    <w:rsid w:val="00DB0C61"/>
    <w:rsid w:val="00DB0F67"/>
    <w:rsid w:val="00DB0F92"/>
    <w:rsid w:val="00DB10AD"/>
    <w:rsid w:val="00DB116B"/>
    <w:rsid w:val="00DB2E96"/>
    <w:rsid w:val="00DB4E17"/>
    <w:rsid w:val="00DB6628"/>
    <w:rsid w:val="00DB66EB"/>
    <w:rsid w:val="00DB7F06"/>
    <w:rsid w:val="00DC0478"/>
    <w:rsid w:val="00DC0916"/>
    <w:rsid w:val="00DC0D23"/>
    <w:rsid w:val="00DC0E5D"/>
    <w:rsid w:val="00DC1FF7"/>
    <w:rsid w:val="00DC36A1"/>
    <w:rsid w:val="00DC4C94"/>
    <w:rsid w:val="00DC565C"/>
    <w:rsid w:val="00DC5D1B"/>
    <w:rsid w:val="00DC60D9"/>
    <w:rsid w:val="00DC7534"/>
    <w:rsid w:val="00DC7878"/>
    <w:rsid w:val="00DD0036"/>
    <w:rsid w:val="00DD1F4C"/>
    <w:rsid w:val="00DD288A"/>
    <w:rsid w:val="00DD2C89"/>
    <w:rsid w:val="00DD4728"/>
    <w:rsid w:val="00DD7472"/>
    <w:rsid w:val="00DE0044"/>
    <w:rsid w:val="00DE01C9"/>
    <w:rsid w:val="00DE25C8"/>
    <w:rsid w:val="00DE2789"/>
    <w:rsid w:val="00DE29D8"/>
    <w:rsid w:val="00DE3318"/>
    <w:rsid w:val="00DE35B7"/>
    <w:rsid w:val="00DE491C"/>
    <w:rsid w:val="00DE69A8"/>
    <w:rsid w:val="00DE7D6D"/>
    <w:rsid w:val="00DF18B8"/>
    <w:rsid w:val="00DF1EAF"/>
    <w:rsid w:val="00DF343E"/>
    <w:rsid w:val="00DF4420"/>
    <w:rsid w:val="00DF7134"/>
    <w:rsid w:val="00DF73B8"/>
    <w:rsid w:val="00DF7CAC"/>
    <w:rsid w:val="00E0005D"/>
    <w:rsid w:val="00E005AA"/>
    <w:rsid w:val="00E021B8"/>
    <w:rsid w:val="00E0425C"/>
    <w:rsid w:val="00E045AC"/>
    <w:rsid w:val="00E05B2F"/>
    <w:rsid w:val="00E05B4A"/>
    <w:rsid w:val="00E06E9A"/>
    <w:rsid w:val="00E10297"/>
    <w:rsid w:val="00E104AF"/>
    <w:rsid w:val="00E11149"/>
    <w:rsid w:val="00E112CF"/>
    <w:rsid w:val="00E11487"/>
    <w:rsid w:val="00E11C01"/>
    <w:rsid w:val="00E13E63"/>
    <w:rsid w:val="00E15355"/>
    <w:rsid w:val="00E16A96"/>
    <w:rsid w:val="00E17A51"/>
    <w:rsid w:val="00E17D85"/>
    <w:rsid w:val="00E234DC"/>
    <w:rsid w:val="00E23541"/>
    <w:rsid w:val="00E24390"/>
    <w:rsid w:val="00E24477"/>
    <w:rsid w:val="00E26CB5"/>
    <w:rsid w:val="00E26F83"/>
    <w:rsid w:val="00E277BD"/>
    <w:rsid w:val="00E31866"/>
    <w:rsid w:val="00E320EE"/>
    <w:rsid w:val="00E33784"/>
    <w:rsid w:val="00E33DCE"/>
    <w:rsid w:val="00E342DC"/>
    <w:rsid w:val="00E347B1"/>
    <w:rsid w:val="00E34C06"/>
    <w:rsid w:val="00E358F3"/>
    <w:rsid w:val="00E37DC2"/>
    <w:rsid w:val="00E435A6"/>
    <w:rsid w:val="00E4375D"/>
    <w:rsid w:val="00E4376D"/>
    <w:rsid w:val="00E44662"/>
    <w:rsid w:val="00E447ED"/>
    <w:rsid w:val="00E462F5"/>
    <w:rsid w:val="00E475D9"/>
    <w:rsid w:val="00E47E6A"/>
    <w:rsid w:val="00E50133"/>
    <w:rsid w:val="00E502BE"/>
    <w:rsid w:val="00E50DE6"/>
    <w:rsid w:val="00E5201A"/>
    <w:rsid w:val="00E52440"/>
    <w:rsid w:val="00E5346F"/>
    <w:rsid w:val="00E55E3C"/>
    <w:rsid w:val="00E570AA"/>
    <w:rsid w:val="00E572DA"/>
    <w:rsid w:val="00E57883"/>
    <w:rsid w:val="00E57B34"/>
    <w:rsid w:val="00E603F6"/>
    <w:rsid w:val="00E60B2A"/>
    <w:rsid w:val="00E61223"/>
    <w:rsid w:val="00E6187A"/>
    <w:rsid w:val="00E61E5F"/>
    <w:rsid w:val="00E62893"/>
    <w:rsid w:val="00E62917"/>
    <w:rsid w:val="00E62937"/>
    <w:rsid w:val="00E6331E"/>
    <w:rsid w:val="00E63AC2"/>
    <w:rsid w:val="00E63D4E"/>
    <w:rsid w:val="00E641B5"/>
    <w:rsid w:val="00E64C60"/>
    <w:rsid w:val="00E654DA"/>
    <w:rsid w:val="00E65D6E"/>
    <w:rsid w:val="00E719EA"/>
    <w:rsid w:val="00E729F4"/>
    <w:rsid w:val="00E72CBB"/>
    <w:rsid w:val="00E736E9"/>
    <w:rsid w:val="00E73B8D"/>
    <w:rsid w:val="00E743B5"/>
    <w:rsid w:val="00E747A8"/>
    <w:rsid w:val="00E74A31"/>
    <w:rsid w:val="00E758BB"/>
    <w:rsid w:val="00E75954"/>
    <w:rsid w:val="00E769C1"/>
    <w:rsid w:val="00E8047E"/>
    <w:rsid w:val="00E8214B"/>
    <w:rsid w:val="00E830B3"/>
    <w:rsid w:val="00E84921"/>
    <w:rsid w:val="00E864E6"/>
    <w:rsid w:val="00E867E8"/>
    <w:rsid w:val="00E86870"/>
    <w:rsid w:val="00E87476"/>
    <w:rsid w:val="00E90897"/>
    <w:rsid w:val="00E90B26"/>
    <w:rsid w:val="00E91329"/>
    <w:rsid w:val="00E91EEC"/>
    <w:rsid w:val="00E92833"/>
    <w:rsid w:val="00E92E4E"/>
    <w:rsid w:val="00E92ECD"/>
    <w:rsid w:val="00E95C9B"/>
    <w:rsid w:val="00E97F68"/>
    <w:rsid w:val="00EA0906"/>
    <w:rsid w:val="00EA0D78"/>
    <w:rsid w:val="00EA43E0"/>
    <w:rsid w:val="00EA682D"/>
    <w:rsid w:val="00EA76EC"/>
    <w:rsid w:val="00EB097E"/>
    <w:rsid w:val="00EB1BE1"/>
    <w:rsid w:val="00EB1D91"/>
    <w:rsid w:val="00EB1F51"/>
    <w:rsid w:val="00EB3250"/>
    <w:rsid w:val="00EB337D"/>
    <w:rsid w:val="00EB4C11"/>
    <w:rsid w:val="00EB50C9"/>
    <w:rsid w:val="00EB71DD"/>
    <w:rsid w:val="00EB7DF4"/>
    <w:rsid w:val="00EC0A09"/>
    <w:rsid w:val="00EC102D"/>
    <w:rsid w:val="00EC1646"/>
    <w:rsid w:val="00EC1658"/>
    <w:rsid w:val="00EC4C8D"/>
    <w:rsid w:val="00EC553F"/>
    <w:rsid w:val="00EC5BB3"/>
    <w:rsid w:val="00EC5FF9"/>
    <w:rsid w:val="00EC7BF9"/>
    <w:rsid w:val="00ED0410"/>
    <w:rsid w:val="00ED1A65"/>
    <w:rsid w:val="00ED2B6B"/>
    <w:rsid w:val="00ED3920"/>
    <w:rsid w:val="00ED56CD"/>
    <w:rsid w:val="00ED65B2"/>
    <w:rsid w:val="00ED670C"/>
    <w:rsid w:val="00ED67B2"/>
    <w:rsid w:val="00EE0ACF"/>
    <w:rsid w:val="00EE176F"/>
    <w:rsid w:val="00EE1B74"/>
    <w:rsid w:val="00EE3A7D"/>
    <w:rsid w:val="00EE5C3D"/>
    <w:rsid w:val="00EE61DF"/>
    <w:rsid w:val="00EE6F52"/>
    <w:rsid w:val="00EE7D89"/>
    <w:rsid w:val="00EF066D"/>
    <w:rsid w:val="00EF0B9E"/>
    <w:rsid w:val="00EF1143"/>
    <w:rsid w:val="00EF17B2"/>
    <w:rsid w:val="00EF2162"/>
    <w:rsid w:val="00EF2192"/>
    <w:rsid w:val="00EF2E4D"/>
    <w:rsid w:val="00EF3D5D"/>
    <w:rsid w:val="00EF4A30"/>
    <w:rsid w:val="00EF4B36"/>
    <w:rsid w:val="00EF5498"/>
    <w:rsid w:val="00EF6A88"/>
    <w:rsid w:val="00EF73AB"/>
    <w:rsid w:val="00F01255"/>
    <w:rsid w:val="00F015E7"/>
    <w:rsid w:val="00F0236F"/>
    <w:rsid w:val="00F02502"/>
    <w:rsid w:val="00F02AF5"/>
    <w:rsid w:val="00F041A9"/>
    <w:rsid w:val="00F04362"/>
    <w:rsid w:val="00F04378"/>
    <w:rsid w:val="00F072E7"/>
    <w:rsid w:val="00F07EE1"/>
    <w:rsid w:val="00F10068"/>
    <w:rsid w:val="00F103D1"/>
    <w:rsid w:val="00F10F64"/>
    <w:rsid w:val="00F118CC"/>
    <w:rsid w:val="00F11D48"/>
    <w:rsid w:val="00F13BB2"/>
    <w:rsid w:val="00F14088"/>
    <w:rsid w:val="00F147EA"/>
    <w:rsid w:val="00F16E74"/>
    <w:rsid w:val="00F170B7"/>
    <w:rsid w:val="00F2105B"/>
    <w:rsid w:val="00F22D6E"/>
    <w:rsid w:val="00F233D4"/>
    <w:rsid w:val="00F259B7"/>
    <w:rsid w:val="00F31482"/>
    <w:rsid w:val="00F320AC"/>
    <w:rsid w:val="00F320E9"/>
    <w:rsid w:val="00F323A8"/>
    <w:rsid w:val="00F32EFB"/>
    <w:rsid w:val="00F33290"/>
    <w:rsid w:val="00F33DD5"/>
    <w:rsid w:val="00F35C55"/>
    <w:rsid w:val="00F41A5D"/>
    <w:rsid w:val="00F43148"/>
    <w:rsid w:val="00F43A67"/>
    <w:rsid w:val="00F44B68"/>
    <w:rsid w:val="00F452C2"/>
    <w:rsid w:val="00F469DB"/>
    <w:rsid w:val="00F47229"/>
    <w:rsid w:val="00F47450"/>
    <w:rsid w:val="00F5055C"/>
    <w:rsid w:val="00F50633"/>
    <w:rsid w:val="00F50AAA"/>
    <w:rsid w:val="00F53524"/>
    <w:rsid w:val="00F5495B"/>
    <w:rsid w:val="00F5527B"/>
    <w:rsid w:val="00F5543D"/>
    <w:rsid w:val="00F56841"/>
    <w:rsid w:val="00F56ED6"/>
    <w:rsid w:val="00F61C2B"/>
    <w:rsid w:val="00F6232A"/>
    <w:rsid w:val="00F62A26"/>
    <w:rsid w:val="00F62E61"/>
    <w:rsid w:val="00F64480"/>
    <w:rsid w:val="00F65188"/>
    <w:rsid w:val="00F66D60"/>
    <w:rsid w:val="00F703E1"/>
    <w:rsid w:val="00F71785"/>
    <w:rsid w:val="00F71F0F"/>
    <w:rsid w:val="00F71F10"/>
    <w:rsid w:val="00F721C4"/>
    <w:rsid w:val="00F72947"/>
    <w:rsid w:val="00F73B60"/>
    <w:rsid w:val="00F746BF"/>
    <w:rsid w:val="00F74773"/>
    <w:rsid w:val="00F75986"/>
    <w:rsid w:val="00F81252"/>
    <w:rsid w:val="00F82C7D"/>
    <w:rsid w:val="00F83AE3"/>
    <w:rsid w:val="00F84254"/>
    <w:rsid w:val="00F875A3"/>
    <w:rsid w:val="00F9091B"/>
    <w:rsid w:val="00F91AEF"/>
    <w:rsid w:val="00F9227B"/>
    <w:rsid w:val="00F92F26"/>
    <w:rsid w:val="00F93640"/>
    <w:rsid w:val="00F94FE6"/>
    <w:rsid w:val="00F97753"/>
    <w:rsid w:val="00FA0B72"/>
    <w:rsid w:val="00FA141E"/>
    <w:rsid w:val="00FA151C"/>
    <w:rsid w:val="00FA279B"/>
    <w:rsid w:val="00FA2A17"/>
    <w:rsid w:val="00FA2D3D"/>
    <w:rsid w:val="00FA3A01"/>
    <w:rsid w:val="00FA4677"/>
    <w:rsid w:val="00FA52F4"/>
    <w:rsid w:val="00FA5CB9"/>
    <w:rsid w:val="00FA7472"/>
    <w:rsid w:val="00FA7AF2"/>
    <w:rsid w:val="00FB0F8E"/>
    <w:rsid w:val="00FB22D0"/>
    <w:rsid w:val="00FB3AF7"/>
    <w:rsid w:val="00FB4CD3"/>
    <w:rsid w:val="00FB4F3B"/>
    <w:rsid w:val="00FB50FC"/>
    <w:rsid w:val="00FB52A1"/>
    <w:rsid w:val="00FB5B32"/>
    <w:rsid w:val="00FB66A6"/>
    <w:rsid w:val="00FB7119"/>
    <w:rsid w:val="00FB7927"/>
    <w:rsid w:val="00FC0095"/>
    <w:rsid w:val="00FC00F8"/>
    <w:rsid w:val="00FC0632"/>
    <w:rsid w:val="00FC1A03"/>
    <w:rsid w:val="00FC265A"/>
    <w:rsid w:val="00FC3F4E"/>
    <w:rsid w:val="00FC5188"/>
    <w:rsid w:val="00FC7B44"/>
    <w:rsid w:val="00FD3D72"/>
    <w:rsid w:val="00FD40C0"/>
    <w:rsid w:val="00FD5902"/>
    <w:rsid w:val="00FD6448"/>
    <w:rsid w:val="00FE04D5"/>
    <w:rsid w:val="00FE094F"/>
    <w:rsid w:val="00FE351E"/>
    <w:rsid w:val="00FE3892"/>
    <w:rsid w:val="00FE42E9"/>
    <w:rsid w:val="00FE497F"/>
    <w:rsid w:val="00FE4A7B"/>
    <w:rsid w:val="00FE4CB4"/>
    <w:rsid w:val="00FE71D0"/>
    <w:rsid w:val="00FE7699"/>
    <w:rsid w:val="00FE7986"/>
    <w:rsid w:val="00FE7F18"/>
    <w:rsid w:val="00FF0A7B"/>
    <w:rsid w:val="00FF26ED"/>
    <w:rsid w:val="00FF3C32"/>
    <w:rsid w:val="00FF5087"/>
    <w:rsid w:val="00FF5282"/>
    <w:rsid w:val="00FF5D63"/>
    <w:rsid w:val="00FF6435"/>
    <w:rsid w:val="00FF734A"/>
    <w:rsid w:val="00FF7A25"/>
    <w:rsid w:val="015A46C7"/>
    <w:rsid w:val="07ABB131"/>
    <w:rsid w:val="087FBDB7"/>
    <w:rsid w:val="0892B335"/>
    <w:rsid w:val="08C160F6"/>
    <w:rsid w:val="0B8D525D"/>
    <w:rsid w:val="129DEBD5"/>
    <w:rsid w:val="1841459D"/>
    <w:rsid w:val="1A898FB4"/>
    <w:rsid w:val="215DF6FA"/>
    <w:rsid w:val="2403F2B9"/>
    <w:rsid w:val="25CAFC1D"/>
    <w:rsid w:val="2952906F"/>
    <w:rsid w:val="2B882B95"/>
    <w:rsid w:val="2BF8B705"/>
    <w:rsid w:val="32724D62"/>
    <w:rsid w:val="3312987E"/>
    <w:rsid w:val="39485B86"/>
    <w:rsid w:val="398595CA"/>
    <w:rsid w:val="3A0CB260"/>
    <w:rsid w:val="3A37F414"/>
    <w:rsid w:val="41849026"/>
    <w:rsid w:val="45368060"/>
    <w:rsid w:val="4578CB29"/>
    <w:rsid w:val="4F8A31E2"/>
    <w:rsid w:val="51AEC7D7"/>
    <w:rsid w:val="53A27F85"/>
    <w:rsid w:val="572E196A"/>
    <w:rsid w:val="588F18E0"/>
    <w:rsid w:val="5D57D28E"/>
    <w:rsid w:val="5FBE293E"/>
    <w:rsid w:val="6AC863DC"/>
    <w:rsid w:val="6C81158A"/>
    <w:rsid w:val="6E949546"/>
    <w:rsid w:val="75CA6EDE"/>
    <w:rsid w:val="768A687E"/>
    <w:rsid w:val="7A119826"/>
    <w:rsid w:val="7C719316"/>
    <w:rsid w:val="7E7455B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87C25343-B28B-4162-A3F7-8444EB033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508"/>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List Paragraph1,Sąrašo pastraipa1,ERP-List Paragraph,List Paragraph11,Numbering,List Paragraph Red,List Paragraph2,Buletai,List Paragraph21,lp1,Bullet 1,Use Case List Paragraph,List Paragraph111,Paragraph,List not in Table"/>
    <w:basedOn w:val="Normal"/>
    <w:link w:val="ListParagraphChar1"/>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1">
    <w:name w:val="List Paragraph Char1"/>
    <w:aliases w:val="Bullet EY Char1,List Paragraph1 Char,Sąrašo pastraipa1 Char,ERP-List Paragraph Char,List Paragraph11 Char,Numbering Char,List Paragraph Red Char,List Paragraph2 Char,Buletai Char,List Paragraph21 Char,lp1 Char,Bullet 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rPr>
  </w:style>
  <w:style w:type="character" w:styleId="UnresolvedMention">
    <w:name w:val="Unresolved Mention"/>
    <w:basedOn w:val="DefaultParagraphFont"/>
    <w:uiPriority w:val="99"/>
    <w:unhideWhenUsed/>
    <w:rsid w:val="005A57BB"/>
    <w:rPr>
      <w:color w:val="605E5C"/>
      <w:shd w:val="clear" w:color="auto" w:fill="E1DFDD"/>
    </w:rPr>
  </w:style>
  <w:style w:type="table" w:styleId="TableGrid">
    <w:name w:val="Table Grid"/>
    <w:basedOn w:val="TableNormal"/>
    <w:uiPriority w:val="39"/>
    <w:rsid w:val="006F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0"/>
    <w:basedOn w:val="Normal"/>
    <w:rsid w:val="00E47E6A"/>
    <w:pPr>
      <w:spacing w:line="240" w:lineRule="exact"/>
    </w:pPr>
    <w:rPr>
      <w:rFonts w:ascii="Verdana" w:eastAsia="Times New Roman" w:hAnsi="Verdana" w:cs="Times New Roman"/>
      <w:sz w:val="20"/>
      <w:szCs w:val="20"/>
    </w:rPr>
  </w:style>
  <w:style w:type="character" w:styleId="Mention">
    <w:name w:val="Mention"/>
    <w:basedOn w:val="DefaultParagraphFont"/>
    <w:uiPriority w:val="99"/>
    <w:unhideWhenUsed/>
    <w:rsid w:val="00235CF4"/>
    <w:rPr>
      <w:color w:val="2B579A"/>
      <w:shd w:val="clear" w:color="auto" w:fill="E1DFDD"/>
    </w:rPr>
  </w:style>
  <w:style w:type="paragraph" w:customStyle="1" w:styleId="DiagramaDiagrama00">
    <w:name w:val="Diagrama Diagrama00"/>
    <w:basedOn w:val="Normal"/>
    <w:rsid w:val="00AA3187"/>
    <w:pPr>
      <w:spacing w:line="240" w:lineRule="exact"/>
    </w:pPr>
    <w:rPr>
      <w:rFonts w:ascii="Verdana" w:eastAsia="Times New Roman" w:hAnsi="Verdana" w:cs="Times New Roman"/>
      <w:sz w:val="20"/>
      <w:szCs w:val="20"/>
    </w:rPr>
  </w:style>
  <w:style w:type="paragraph" w:styleId="Revision">
    <w:name w:val="Revision"/>
    <w:hidden/>
    <w:uiPriority w:val="99"/>
    <w:semiHidden/>
    <w:rsid w:val="00996198"/>
    <w:rPr>
      <w:rFonts w:asciiTheme="minorHAnsi" w:eastAsiaTheme="minorHAnsi" w:hAnsiTheme="minorHAnsi" w:cstheme="minorBidi"/>
      <w:sz w:val="22"/>
      <w:szCs w:val="22"/>
      <w:lang w:eastAsia="en-US"/>
    </w:rPr>
  </w:style>
  <w:style w:type="character" w:styleId="FollowedHyperlink">
    <w:name w:val="FollowedHyperlink"/>
    <w:basedOn w:val="DefaultParagraphFont"/>
    <w:uiPriority w:val="99"/>
    <w:semiHidden/>
    <w:unhideWhenUsed/>
    <w:rsid w:val="007116DE"/>
    <w:rPr>
      <w:color w:val="954F72" w:themeColor="followedHyperlink"/>
      <w:u w:val="single"/>
    </w:rPr>
  </w:style>
  <w:style w:type="character" w:customStyle="1" w:styleId="normaltextrun">
    <w:name w:val="normaltextrun"/>
    <w:basedOn w:val="DefaultParagraphFont"/>
    <w:rsid w:val="00864AD5"/>
  </w:style>
  <w:style w:type="character" w:customStyle="1" w:styleId="eop">
    <w:name w:val="eop"/>
    <w:basedOn w:val="DefaultParagraphFont"/>
    <w:rsid w:val="00864AD5"/>
  </w:style>
  <w:style w:type="character" w:customStyle="1" w:styleId="ListParagraphChar">
    <w:name w:val="List Paragraph Char"/>
    <w:aliases w:val="Bullet EY Char"/>
    <w:basedOn w:val="DefaultParagraphFont"/>
    <w:uiPriority w:val="34"/>
    <w:locked/>
    <w:rsid w:val="00F41A5D"/>
  </w:style>
  <w:style w:type="paragraph" w:customStyle="1" w:styleId="paragraph">
    <w:name w:val="paragraph"/>
    <w:basedOn w:val="Normal"/>
    <w:rsid w:val="000F5C2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abchar">
    <w:name w:val="tabchar"/>
    <w:basedOn w:val="DefaultParagraphFont"/>
    <w:rsid w:val="000F5C2B"/>
  </w:style>
  <w:style w:type="character" w:styleId="PlaceholderText">
    <w:name w:val="Placeholder Text"/>
    <w:basedOn w:val="DefaultParagraphFont"/>
    <w:uiPriority w:val="99"/>
    <w:rsid w:val="00D36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1826590">
      <w:bodyDiv w:val="1"/>
      <w:marLeft w:val="0"/>
      <w:marRight w:val="0"/>
      <w:marTop w:val="0"/>
      <w:marBottom w:val="0"/>
      <w:divBdr>
        <w:top w:val="none" w:sz="0" w:space="0" w:color="auto"/>
        <w:left w:val="none" w:sz="0" w:space="0" w:color="auto"/>
        <w:bottom w:val="none" w:sz="0" w:space="0" w:color="auto"/>
        <w:right w:val="none" w:sz="0" w:space="0" w:color="auto"/>
      </w:divBdr>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646933369">
      <w:bodyDiv w:val="1"/>
      <w:marLeft w:val="0"/>
      <w:marRight w:val="0"/>
      <w:marTop w:val="0"/>
      <w:marBottom w:val="0"/>
      <w:divBdr>
        <w:top w:val="none" w:sz="0" w:space="0" w:color="auto"/>
        <w:left w:val="none" w:sz="0" w:space="0" w:color="auto"/>
        <w:bottom w:val="none" w:sz="0" w:space="0" w:color="auto"/>
        <w:right w:val="none" w:sz="0" w:space="0" w:color="auto"/>
      </w:divBdr>
      <w:divsChild>
        <w:div w:id="356544221">
          <w:marLeft w:val="0"/>
          <w:marRight w:val="0"/>
          <w:marTop w:val="0"/>
          <w:marBottom w:val="0"/>
          <w:divBdr>
            <w:top w:val="none" w:sz="0" w:space="0" w:color="auto"/>
            <w:left w:val="none" w:sz="0" w:space="0" w:color="auto"/>
            <w:bottom w:val="none" w:sz="0" w:space="0" w:color="auto"/>
            <w:right w:val="none" w:sz="0" w:space="0" w:color="auto"/>
          </w:divBdr>
        </w:div>
        <w:div w:id="897279458">
          <w:marLeft w:val="0"/>
          <w:marRight w:val="0"/>
          <w:marTop w:val="0"/>
          <w:marBottom w:val="0"/>
          <w:divBdr>
            <w:top w:val="none" w:sz="0" w:space="0" w:color="auto"/>
            <w:left w:val="none" w:sz="0" w:space="0" w:color="auto"/>
            <w:bottom w:val="none" w:sz="0" w:space="0" w:color="auto"/>
            <w:right w:val="none" w:sz="0" w:space="0" w:color="auto"/>
          </w:divBdr>
        </w:div>
        <w:div w:id="1137262311">
          <w:marLeft w:val="0"/>
          <w:marRight w:val="0"/>
          <w:marTop w:val="0"/>
          <w:marBottom w:val="0"/>
          <w:divBdr>
            <w:top w:val="none" w:sz="0" w:space="0" w:color="auto"/>
            <w:left w:val="none" w:sz="0" w:space="0" w:color="auto"/>
            <w:bottom w:val="none" w:sz="0" w:space="0" w:color="auto"/>
            <w:right w:val="none" w:sz="0" w:space="0" w:color="auto"/>
          </w:divBdr>
        </w:div>
        <w:div w:id="1172139705">
          <w:marLeft w:val="0"/>
          <w:marRight w:val="0"/>
          <w:marTop w:val="0"/>
          <w:marBottom w:val="0"/>
          <w:divBdr>
            <w:top w:val="none" w:sz="0" w:space="0" w:color="auto"/>
            <w:left w:val="none" w:sz="0" w:space="0" w:color="auto"/>
            <w:bottom w:val="none" w:sz="0" w:space="0" w:color="auto"/>
            <w:right w:val="none" w:sz="0" w:space="0" w:color="auto"/>
          </w:divBdr>
        </w:div>
        <w:div w:id="1195191364">
          <w:marLeft w:val="0"/>
          <w:marRight w:val="0"/>
          <w:marTop w:val="0"/>
          <w:marBottom w:val="0"/>
          <w:divBdr>
            <w:top w:val="none" w:sz="0" w:space="0" w:color="auto"/>
            <w:left w:val="none" w:sz="0" w:space="0" w:color="auto"/>
            <w:bottom w:val="none" w:sz="0" w:space="0" w:color="auto"/>
            <w:right w:val="none" w:sz="0" w:space="0" w:color="auto"/>
          </w:divBdr>
        </w:div>
        <w:div w:id="1657681141">
          <w:marLeft w:val="0"/>
          <w:marRight w:val="0"/>
          <w:marTop w:val="0"/>
          <w:marBottom w:val="0"/>
          <w:divBdr>
            <w:top w:val="none" w:sz="0" w:space="0" w:color="auto"/>
            <w:left w:val="none" w:sz="0" w:space="0" w:color="auto"/>
            <w:bottom w:val="none" w:sz="0" w:space="0" w:color="auto"/>
            <w:right w:val="none" w:sz="0" w:space="0" w:color="auto"/>
          </w:divBdr>
        </w:div>
      </w:divsChild>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33963713">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lt/statistiniu-rodikliu-analize?hash=e7ab1ff5-460d-47d6-8dd1-1764b29ebfa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customXml/itemProps2.xml><?xml version="1.0" encoding="utf-8"?>
<ds:datastoreItem xmlns:ds="http://schemas.openxmlformats.org/officeDocument/2006/customXml" ds:itemID="{B7C2DC90-010D-4722-9E33-2B27D5F16DB8}">
  <ds:schemaRefs>
    <ds:schemaRef ds:uri="12e0826c-40f2-47bd-b519-bbb4da682c2c"/>
    <ds:schemaRef ds:uri="http://purl.org/dc/elements/1.1/"/>
    <ds:schemaRef ds:uri="http://schemas.openxmlformats.org/package/2006/metadata/core-properties"/>
    <ds:schemaRef ds:uri="0e2507f1-1fab-4f1f-8c5d-2dd5baf9006a"/>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2A20A20-928E-4559-B372-60D2EB393107}"/>
</file>

<file path=customXml/itemProps4.xml><?xml version="1.0" encoding="utf-8"?>
<ds:datastoreItem xmlns:ds="http://schemas.openxmlformats.org/officeDocument/2006/customXml" ds:itemID="{C0336FEC-32FE-4230-9A41-8195A1C1574D}">
  <ds:schemaRefs>
    <ds:schemaRef ds:uri="http://schemas.microsoft.com/sharepoint/v3/contenttype/forms"/>
  </ds:schemaRefs>
</ds:datastoreItem>
</file>

<file path=customXml/itemProps5.xml><?xml version="1.0" encoding="utf-8"?>
<ds:datastoreItem xmlns:ds="http://schemas.openxmlformats.org/officeDocument/2006/customXml" ds:itemID="{A8C671A9-4F18-48D9-96A2-A8E11D80CC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12</Pages>
  <Words>7130</Words>
  <Characters>40646</Characters>
  <Application>Microsoft Office Word</Application>
  <DocSecurity>0</DocSecurity>
  <Lines>338</Lines>
  <Paragraphs>95</Paragraphs>
  <ScaleCrop>false</ScaleCrop>
  <Company/>
  <LinksUpToDate>false</LinksUpToDate>
  <CharactersWithSpaces>47681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195</cp:revision>
  <dcterms:created xsi:type="dcterms:W3CDTF">2024-07-14T05:24:00Z</dcterms:created>
  <dcterms:modified xsi:type="dcterms:W3CDTF">2025-03-12T12:28:00Z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2022-12-22T11:45:18Z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a211a134-487f-4aec-a0cf-aaa7cb9ad75f</vt:lpwstr>
  </property>
  <property fmtid="{D5CDD505-2E9C-101B-9397-08002B2CF9AE}" pid="8" name="MSIP_Label_9069cf43-4f92-4d59-bb9a-1eb584b58bfa_ContentBits">
    <vt:lpwstr>0</vt:lpwstr>
  </property>
  <property fmtid="{D5CDD505-2E9C-101B-9397-08002B2CF9AE}" pid="9" name="MSIP_Label_cfcb905c-755b-4fd4-bd20-0d682d4f1d27_SetDate">
    <vt:lpwstr>2019-11-12T12:01:56.6183879Z</vt:lpwstr>
  </property>
  <property fmtid="{D5CDD505-2E9C-101B-9397-08002B2CF9AE}" pid="10" name="Order">
    <vt:r8>39800</vt:r8>
  </property>
  <property fmtid="{D5CDD505-2E9C-101B-9397-08002B2CF9AE}" pid="11" name="MSIP_Label_cfcb905c-755b-4fd4-bd20-0d682d4f1d27_Name">
    <vt:lpwstr>Internal</vt:lpwstr>
  </property>
  <property fmtid="{D5CDD505-2E9C-101B-9397-08002B2CF9AE}" pid="12" name="MediaServiceImageTags">
    <vt:lpwstr/>
  </property>
  <property fmtid="{D5CDD505-2E9C-101B-9397-08002B2CF9AE}" pid="13" name="ContentTypeId">
    <vt:lpwstr>0x01010018BB21E22CC0A142A2436D9B55ACD758</vt:lpwstr>
  </property>
  <property fmtid="{D5CDD505-2E9C-101B-9397-08002B2CF9AE}" pid="14" name="MSIP_Label_cfcb905c-755b-4fd4-bd20-0d682d4f1d27_Enabled">
    <vt:lpwstr>True</vt:lpwstr>
  </property>
  <property fmtid="{D5CDD505-2E9C-101B-9397-08002B2CF9AE}" pid="15" name="_dlc_DocIdItemGuid">
    <vt:lpwstr>f0cfa91e-09f8-469d-a8ae-58f37ce2aa2b</vt:lpwstr>
  </property>
  <property fmtid="{D5CDD505-2E9C-101B-9397-08002B2CF9AE}" pid="16" name="MSIP_Label_cfcb905c-755b-4fd4-bd20-0d682d4f1d27_Extended_MSFT_Method">
    <vt:lpwstr>Automatic</vt:lpwstr>
  </property>
  <property fmtid="{D5CDD505-2E9C-101B-9397-08002B2CF9AE}" pid="17" name="Sensitivity">
    <vt:lpwstr>Internal</vt:lpwstr>
  </property>
  <property fmtid="{D5CDD505-2E9C-101B-9397-08002B2CF9AE}" pid="18" name="MSIP_Label_cfcb905c-755b-4fd4-bd20-0d682d4f1d27_ActionId">
    <vt:lpwstr>0b4b02f2-1872-4d8e-b292-15836e53c323</vt:lpwstr>
  </property>
  <property fmtid="{D5CDD505-2E9C-101B-9397-08002B2CF9AE}" pid="19" name="MSIP_Label_cfcb905c-755b-4fd4-bd20-0d682d4f1d27_SiteId">
    <vt:lpwstr>d91d5b65-9d38-4908-9bd1-ebc28a01cade</vt:lpwstr>
  </property>
</Properties>
</file>